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7BE3B" w14:textId="77777777" w:rsidR="00CD2EFB" w:rsidRPr="00DC28C3" w:rsidRDefault="00CD2EFB" w:rsidP="00CD2EFB">
      <w:pPr>
        <w:spacing w:line="480" w:lineRule="auto"/>
        <w:ind w:right="230"/>
        <w:jc w:val="center"/>
      </w:pPr>
    </w:p>
    <w:p w14:paraId="0D49E3C9" w14:textId="77777777" w:rsidR="00CD2EFB" w:rsidRPr="00DC28C3" w:rsidRDefault="00CD2EFB" w:rsidP="00CD2EFB">
      <w:pPr>
        <w:spacing w:line="480" w:lineRule="auto"/>
        <w:ind w:right="230"/>
        <w:jc w:val="center"/>
      </w:pPr>
    </w:p>
    <w:p w14:paraId="66B43D5B" w14:textId="77777777" w:rsidR="00CD2EFB" w:rsidRPr="00DC28C3" w:rsidRDefault="00CD2EFB" w:rsidP="00CD2EFB">
      <w:pPr>
        <w:spacing w:line="480" w:lineRule="auto"/>
        <w:ind w:right="230"/>
        <w:jc w:val="center"/>
      </w:pPr>
    </w:p>
    <w:p w14:paraId="2BA2B3C3" w14:textId="77777777" w:rsidR="00CD2EFB" w:rsidRPr="00DC28C3" w:rsidRDefault="00CD2EFB" w:rsidP="00CD2EFB">
      <w:pPr>
        <w:spacing w:line="480" w:lineRule="auto"/>
        <w:ind w:right="230"/>
        <w:jc w:val="center"/>
      </w:pPr>
    </w:p>
    <w:p w14:paraId="1BD7024E" w14:textId="77777777" w:rsidR="00CD2EFB" w:rsidRPr="00DC28C3" w:rsidRDefault="00CD2EFB" w:rsidP="00CD2EFB">
      <w:pPr>
        <w:spacing w:line="480" w:lineRule="auto"/>
        <w:ind w:right="230"/>
        <w:jc w:val="center"/>
      </w:pPr>
    </w:p>
    <w:p w14:paraId="7A41FCB8" w14:textId="77777777" w:rsidR="007F67F1" w:rsidRDefault="007F67F1" w:rsidP="002C6F7B">
      <w:pPr>
        <w:pStyle w:val="Header"/>
        <w:ind w:right="360"/>
        <w:jc w:val="center"/>
        <w:rPr>
          <w:b/>
          <w:sz w:val="32"/>
          <w:szCs w:val="32"/>
        </w:rPr>
      </w:pPr>
    </w:p>
    <w:p w14:paraId="50891F58" w14:textId="19AF5EBC" w:rsidR="007F67F1" w:rsidRDefault="007F67F1" w:rsidP="002C6F7B">
      <w:pPr>
        <w:pStyle w:val="Header"/>
        <w:ind w:right="360"/>
        <w:jc w:val="center"/>
        <w:rPr>
          <w:b/>
          <w:sz w:val="32"/>
          <w:szCs w:val="32"/>
        </w:rPr>
      </w:pPr>
      <w:proofErr w:type="spellStart"/>
      <w:r>
        <w:rPr>
          <w:b/>
          <w:sz w:val="32"/>
          <w:szCs w:val="32"/>
        </w:rPr>
        <w:t>Logros</w:t>
      </w:r>
      <w:proofErr w:type="spellEnd"/>
      <w:r>
        <w:rPr>
          <w:b/>
          <w:sz w:val="32"/>
          <w:szCs w:val="32"/>
        </w:rPr>
        <w:t xml:space="preserve"> y </w:t>
      </w:r>
      <w:proofErr w:type="spellStart"/>
      <w:r>
        <w:rPr>
          <w:b/>
          <w:sz w:val="32"/>
          <w:szCs w:val="32"/>
        </w:rPr>
        <w:t>limitaciones</w:t>
      </w:r>
      <w:proofErr w:type="spellEnd"/>
      <w:r>
        <w:rPr>
          <w:b/>
          <w:sz w:val="32"/>
          <w:szCs w:val="32"/>
        </w:rPr>
        <w:t xml:space="preserve"> </w:t>
      </w:r>
      <w:proofErr w:type="spellStart"/>
      <w:r>
        <w:rPr>
          <w:b/>
          <w:sz w:val="32"/>
          <w:szCs w:val="32"/>
        </w:rPr>
        <w:t>en</w:t>
      </w:r>
      <w:proofErr w:type="spellEnd"/>
      <w:r>
        <w:rPr>
          <w:b/>
          <w:sz w:val="32"/>
          <w:szCs w:val="32"/>
        </w:rPr>
        <w:t xml:space="preserve"> el </w:t>
      </w:r>
      <w:proofErr w:type="spellStart"/>
      <w:r>
        <w:rPr>
          <w:b/>
          <w:sz w:val="32"/>
          <w:szCs w:val="32"/>
        </w:rPr>
        <w:t>uso</w:t>
      </w:r>
      <w:proofErr w:type="spellEnd"/>
      <w:r>
        <w:rPr>
          <w:b/>
          <w:sz w:val="32"/>
          <w:szCs w:val="32"/>
        </w:rPr>
        <w:t xml:space="preserve"> de la </w:t>
      </w:r>
      <w:proofErr w:type="spellStart"/>
      <w:r>
        <w:rPr>
          <w:b/>
          <w:sz w:val="32"/>
          <w:szCs w:val="32"/>
        </w:rPr>
        <w:t>comunicación</w:t>
      </w:r>
      <w:proofErr w:type="spellEnd"/>
      <w:r>
        <w:rPr>
          <w:b/>
          <w:sz w:val="32"/>
          <w:szCs w:val="32"/>
        </w:rPr>
        <w:t xml:space="preserve"> </w:t>
      </w:r>
      <w:proofErr w:type="spellStart"/>
      <w:r>
        <w:rPr>
          <w:b/>
          <w:sz w:val="32"/>
          <w:szCs w:val="32"/>
        </w:rPr>
        <w:t>estratégica</w:t>
      </w:r>
      <w:proofErr w:type="spellEnd"/>
      <w:r>
        <w:rPr>
          <w:b/>
          <w:sz w:val="32"/>
          <w:szCs w:val="32"/>
        </w:rPr>
        <w:t xml:space="preserve"> </w:t>
      </w:r>
      <w:proofErr w:type="spellStart"/>
      <w:r>
        <w:rPr>
          <w:b/>
          <w:sz w:val="32"/>
          <w:szCs w:val="32"/>
        </w:rPr>
        <w:t>en</w:t>
      </w:r>
      <w:proofErr w:type="spellEnd"/>
      <w:r>
        <w:rPr>
          <w:b/>
          <w:sz w:val="32"/>
          <w:szCs w:val="32"/>
        </w:rPr>
        <w:t xml:space="preserve"> </w:t>
      </w:r>
      <w:proofErr w:type="spellStart"/>
      <w:r>
        <w:rPr>
          <w:b/>
          <w:sz w:val="32"/>
          <w:szCs w:val="32"/>
        </w:rPr>
        <w:t>procesos</w:t>
      </w:r>
      <w:proofErr w:type="spellEnd"/>
      <w:r>
        <w:rPr>
          <w:b/>
          <w:sz w:val="32"/>
          <w:szCs w:val="32"/>
        </w:rPr>
        <w:t xml:space="preserve"> de </w:t>
      </w:r>
      <w:proofErr w:type="spellStart"/>
      <w:r>
        <w:rPr>
          <w:b/>
          <w:sz w:val="32"/>
          <w:szCs w:val="32"/>
        </w:rPr>
        <w:t>construcción</w:t>
      </w:r>
      <w:proofErr w:type="spellEnd"/>
      <w:r>
        <w:rPr>
          <w:b/>
          <w:sz w:val="32"/>
          <w:szCs w:val="32"/>
        </w:rPr>
        <w:t xml:space="preserve"> </w:t>
      </w:r>
      <w:proofErr w:type="spellStart"/>
      <w:r>
        <w:rPr>
          <w:b/>
          <w:sz w:val="32"/>
          <w:szCs w:val="32"/>
        </w:rPr>
        <w:t>nacional</w:t>
      </w:r>
      <w:proofErr w:type="spellEnd"/>
      <w:r>
        <w:rPr>
          <w:b/>
          <w:sz w:val="32"/>
          <w:szCs w:val="32"/>
        </w:rPr>
        <w:t xml:space="preserve">: El </w:t>
      </w:r>
      <w:proofErr w:type="spellStart"/>
      <w:r>
        <w:rPr>
          <w:b/>
          <w:sz w:val="32"/>
          <w:szCs w:val="32"/>
        </w:rPr>
        <w:t>caso</w:t>
      </w:r>
      <w:proofErr w:type="spellEnd"/>
      <w:r>
        <w:rPr>
          <w:b/>
          <w:sz w:val="32"/>
          <w:szCs w:val="32"/>
        </w:rPr>
        <w:t xml:space="preserve"> de Cataluña (1979-2017)</w:t>
      </w:r>
    </w:p>
    <w:p w14:paraId="5F7A94BF" w14:textId="77777777" w:rsidR="007F67F1" w:rsidRDefault="007F67F1" w:rsidP="002C6F7B">
      <w:pPr>
        <w:pStyle w:val="Header"/>
        <w:ind w:right="360"/>
        <w:jc w:val="center"/>
        <w:rPr>
          <w:b/>
          <w:sz w:val="32"/>
          <w:szCs w:val="32"/>
        </w:rPr>
      </w:pPr>
    </w:p>
    <w:p w14:paraId="05ACB414" w14:textId="77777777" w:rsidR="007F67F1" w:rsidRPr="007F67F1" w:rsidRDefault="007F67F1" w:rsidP="007F67F1">
      <w:pPr>
        <w:pStyle w:val="Header"/>
        <w:ind w:right="360"/>
        <w:jc w:val="center"/>
        <w:rPr>
          <w:sz w:val="32"/>
          <w:szCs w:val="32"/>
        </w:rPr>
      </w:pPr>
      <w:r w:rsidRPr="007F67F1">
        <w:rPr>
          <w:sz w:val="32"/>
          <w:szCs w:val="32"/>
        </w:rPr>
        <w:t xml:space="preserve">Achievements and limits of strategic communication for nation-building: </w:t>
      </w:r>
    </w:p>
    <w:p w14:paraId="4D85237B" w14:textId="77777777" w:rsidR="007F67F1" w:rsidRPr="007F67F1" w:rsidRDefault="007F67F1" w:rsidP="007F67F1">
      <w:pPr>
        <w:pStyle w:val="Header"/>
        <w:ind w:right="360"/>
        <w:jc w:val="center"/>
        <w:rPr>
          <w:sz w:val="32"/>
          <w:szCs w:val="32"/>
        </w:rPr>
      </w:pPr>
      <w:r w:rsidRPr="007F67F1">
        <w:rPr>
          <w:sz w:val="32"/>
          <w:szCs w:val="32"/>
        </w:rPr>
        <w:t>The case of Spain’s Catalan region (1979-2017)</w:t>
      </w:r>
    </w:p>
    <w:p w14:paraId="7CA94AEF" w14:textId="77777777" w:rsidR="007F67F1" w:rsidRPr="007F67F1" w:rsidRDefault="007F67F1" w:rsidP="002C6F7B">
      <w:pPr>
        <w:pStyle w:val="Header"/>
        <w:ind w:right="360"/>
        <w:jc w:val="center"/>
        <w:rPr>
          <w:b/>
          <w:sz w:val="32"/>
          <w:szCs w:val="32"/>
        </w:rPr>
      </w:pPr>
    </w:p>
    <w:p w14:paraId="26CDBA0D" w14:textId="77777777" w:rsidR="00CD2EFB" w:rsidRPr="007F67F1" w:rsidRDefault="00CD2EFB" w:rsidP="00CD2EFB">
      <w:pPr>
        <w:jc w:val="center"/>
        <w:rPr>
          <w:rFonts w:asciiTheme="majorHAnsi" w:hAnsiTheme="majorHAnsi"/>
          <w:lang w:val="en-US"/>
        </w:rPr>
      </w:pPr>
    </w:p>
    <w:p w14:paraId="3D673ABF" w14:textId="77777777" w:rsidR="00CD2EFB" w:rsidRPr="00EA66D0" w:rsidRDefault="00CD2EFB" w:rsidP="00CD2EFB">
      <w:pPr>
        <w:jc w:val="center"/>
        <w:rPr>
          <w:rFonts w:asciiTheme="majorHAnsi" w:hAnsiTheme="majorHAnsi"/>
        </w:rPr>
      </w:pPr>
      <w:r w:rsidRPr="00EA66D0">
        <w:rPr>
          <w:rFonts w:asciiTheme="majorHAnsi" w:hAnsiTheme="majorHAnsi"/>
        </w:rPr>
        <w:t>César </w:t>
      </w:r>
      <w:proofErr w:type="spellStart"/>
      <w:r w:rsidRPr="00EA66D0">
        <w:rPr>
          <w:rFonts w:asciiTheme="majorHAnsi" w:hAnsiTheme="majorHAnsi"/>
        </w:rPr>
        <w:t>García</w:t>
      </w:r>
      <w:proofErr w:type="spellEnd"/>
      <w:r w:rsidRPr="00EA66D0">
        <w:rPr>
          <w:rFonts w:asciiTheme="majorHAnsi" w:hAnsiTheme="majorHAnsi"/>
        </w:rPr>
        <w:t>, Ph. D.</w:t>
      </w:r>
      <w:r w:rsidRPr="00EA66D0">
        <w:rPr>
          <w:rFonts w:asciiTheme="majorHAnsi" w:eastAsia="MingLiU" w:hAnsiTheme="majorHAnsi" w:cs="MingLiU"/>
        </w:rPr>
        <w:br/>
      </w:r>
    </w:p>
    <w:p w14:paraId="3C4589CD" w14:textId="77777777" w:rsidR="00CD2EFB" w:rsidRPr="00EA66D0" w:rsidRDefault="00CD2EFB" w:rsidP="00CD2EFB">
      <w:pPr>
        <w:jc w:val="center"/>
        <w:rPr>
          <w:rFonts w:asciiTheme="majorHAnsi" w:hAnsiTheme="majorHAnsi"/>
        </w:rPr>
      </w:pPr>
    </w:p>
    <w:p w14:paraId="2000B73C" w14:textId="77777777" w:rsidR="00B1480B" w:rsidRDefault="00CD2EFB" w:rsidP="00CD2EFB">
      <w:pPr>
        <w:jc w:val="center"/>
        <w:rPr>
          <w:rFonts w:asciiTheme="majorHAnsi" w:hAnsiTheme="majorHAnsi"/>
        </w:rPr>
      </w:pPr>
      <w:r w:rsidRPr="00EA66D0">
        <w:rPr>
          <w:rFonts w:asciiTheme="majorHAnsi" w:hAnsiTheme="majorHAnsi"/>
        </w:rPr>
        <w:t>Central Washington University</w:t>
      </w:r>
      <w:r w:rsidRPr="00EA66D0">
        <w:rPr>
          <w:rFonts w:asciiTheme="majorHAnsi" w:hAnsiTheme="majorHAnsi"/>
        </w:rPr>
        <w:br/>
        <w:t>Depart</w:t>
      </w:r>
      <w:r w:rsidR="00D06324" w:rsidRPr="00EA66D0">
        <w:rPr>
          <w:rFonts w:asciiTheme="majorHAnsi" w:hAnsiTheme="majorHAnsi"/>
        </w:rPr>
        <w:t>ment of Communication</w:t>
      </w:r>
      <w:r w:rsidR="00D06324" w:rsidRPr="00EA66D0">
        <w:rPr>
          <w:rFonts w:asciiTheme="majorHAnsi" w:hAnsiTheme="majorHAnsi"/>
        </w:rPr>
        <w:br/>
      </w:r>
      <w:r w:rsidRPr="00EA66D0">
        <w:rPr>
          <w:rFonts w:asciiTheme="majorHAnsi" w:hAnsiTheme="majorHAnsi"/>
        </w:rPr>
        <w:t>P</w:t>
      </w:r>
      <w:r w:rsidR="00CC626B" w:rsidRPr="00EA66D0">
        <w:rPr>
          <w:rFonts w:asciiTheme="majorHAnsi" w:hAnsiTheme="majorHAnsi"/>
        </w:rPr>
        <w:t>rofessor</w:t>
      </w:r>
    </w:p>
    <w:p w14:paraId="52C46433" w14:textId="5EF13CAC" w:rsidR="00495CB2" w:rsidRPr="00EA66D0" w:rsidRDefault="00B1480B" w:rsidP="00CD2EFB">
      <w:pPr>
        <w:jc w:val="center"/>
        <w:rPr>
          <w:rFonts w:asciiTheme="majorHAnsi" w:hAnsiTheme="majorHAnsi"/>
        </w:rPr>
      </w:pPr>
      <w:r>
        <w:rPr>
          <w:rFonts w:asciiTheme="majorHAnsi" w:hAnsiTheme="majorHAnsi"/>
        </w:rPr>
        <w:t>United States</w:t>
      </w:r>
      <w:r w:rsidR="00CC626B" w:rsidRPr="00EA66D0">
        <w:rPr>
          <w:rFonts w:asciiTheme="majorHAnsi" w:hAnsiTheme="majorHAnsi"/>
        </w:rPr>
        <w:br/>
      </w:r>
      <w:r w:rsidR="00CD2EFB" w:rsidRPr="00EA66D0">
        <w:rPr>
          <w:rFonts w:asciiTheme="majorHAnsi" w:hAnsiTheme="majorHAnsi"/>
        </w:rPr>
        <w:t>E-mail: </w:t>
      </w:r>
      <w:hyperlink r:id="rId4" w:history="1">
        <w:r w:rsidR="00CD2EFB" w:rsidRPr="00EA66D0">
          <w:rPr>
            <w:rStyle w:val="Hyperlink"/>
            <w:rFonts w:asciiTheme="majorHAnsi" w:hAnsiTheme="majorHAnsi"/>
          </w:rPr>
          <w:t>garciace@cwu.edu</w:t>
        </w:r>
      </w:hyperlink>
      <w:r w:rsidR="00CD2EFB" w:rsidRPr="00EA66D0">
        <w:rPr>
          <w:rFonts w:asciiTheme="majorHAnsi" w:hAnsiTheme="majorHAnsi"/>
        </w:rPr>
        <w:br/>
      </w:r>
    </w:p>
    <w:p w14:paraId="5344D37D" w14:textId="77777777" w:rsidR="00495CB2" w:rsidRDefault="00495CB2" w:rsidP="00CD2EFB">
      <w:pPr>
        <w:jc w:val="center"/>
      </w:pPr>
    </w:p>
    <w:p w14:paraId="37D17A7A" w14:textId="77777777" w:rsidR="00495CB2" w:rsidRDefault="00495CB2" w:rsidP="00CD2EFB">
      <w:pPr>
        <w:jc w:val="center"/>
      </w:pPr>
    </w:p>
    <w:p w14:paraId="2F09F437" w14:textId="10DB2894" w:rsidR="00F93A42" w:rsidRPr="00F93A42" w:rsidRDefault="00F93A42" w:rsidP="00F93A42">
      <w:pPr>
        <w:pStyle w:val="ListParagraph"/>
        <w:spacing w:line="240" w:lineRule="auto"/>
        <w:jc w:val="left"/>
        <w:rPr>
          <w:rFonts w:asciiTheme="majorHAnsi" w:hAnsiTheme="majorHAnsi"/>
          <w:szCs w:val="32"/>
          <w:lang w:val="en-US"/>
        </w:rPr>
      </w:pPr>
      <w:r w:rsidRPr="00F93A42">
        <w:rPr>
          <w:rFonts w:asciiTheme="majorHAnsi" w:hAnsiTheme="majorHAnsi"/>
          <w:szCs w:val="32"/>
          <w:lang w:val="en-US"/>
        </w:rPr>
        <w:t>Author Biography</w:t>
      </w:r>
    </w:p>
    <w:p w14:paraId="42B07408" w14:textId="77777777" w:rsidR="00F93A42" w:rsidRPr="00F93A42" w:rsidRDefault="00F93A42" w:rsidP="00F93A42">
      <w:pPr>
        <w:pStyle w:val="ListParagraph"/>
        <w:spacing w:line="240" w:lineRule="auto"/>
        <w:jc w:val="center"/>
        <w:rPr>
          <w:rFonts w:asciiTheme="majorHAnsi" w:hAnsiTheme="majorHAnsi"/>
          <w:szCs w:val="32"/>
          <w:lang w:val="en-US"/>
        </w:rPr>
      </w:pPr>
    </w:p>
    <w:p w14:paraId="2BEAA258" w14:textId="77777777" w:rsidR="00F93A42" w:rsidRDefault="00F93A42" w:rsidP="00F93A42">
      <w:pPr>
        <w:pStyle w:val="ListParagraph"/>
        <w:spacing w:line="240" w:lineRule="auto"/>
        <w:ind w:right="230"/>
        <w:jc w:val="left"/>
        <w:rPr>
          <w:rFonts w:asciiTheme="majorHAnsi" w:hAnsiTheme="majorHAnsi"/>
          <w:szCs w:val="32"/>
          <w:lang w:val="en-US"/>
        </w:rPr>
      </w:pPr>
      <w:r w:rsidRPr="00F93A42">
        <w:rPr>
          <w:rFonts w:asciiTheme="majorHAnsi" w:hAnsiTheme="majorHAnsi"/>
          <w:szCs w:val="32"/>
          <w:lang w:val="en-US"/>
        </w:rPr>
        <w:t xml:space="preserve">César </w:t>
      </w:r>
      <w:proofErr w:type="spellStart"/>
      <w:r w:rsidRPr="00F93A42">
        <w:rPr>
          <w:rFonts w:asciiTheme="majorHAnsi" w:hAnsiTheme="majorHAnsi"/>
          <w:szCs w:val="32"/>
          <w:lang w:val="en-US"/>
        </w:rPr>
        <w:t>García</w:t>
      </w:r>
      <w:proofErr w:type="spellEnd"/>
      <w:r w:rsidRPr="00F93A42">
        <w:rPr>
          <w:rFonts w:asciiTheme="majorHAnsi" w:hAnsiTheme="majorHAnsi"/>
          <w:szCs w:val="32"/>
          <w:lang w:val="en-US"/>
        </w:rPr>
        <w:t xml:space="preserve"> is a Professor in the Communication Department at Central Washington University, specializing in teaching and research on public relations and communication with an emphasis on global public relations. He has more than a decade of experience in the professional world of public relations working for international firms such as Edelman and </w:t>
      </w:r>
      <w:proofErr w:type="spellStart"/>
      <w:r w:rsidRPr="00F93A42">
        <w:rPr>
          <w:rFonts w:asciiTheme="majorHAnsi" w:hAnsiTheme="majorHAnsi"/>
          <w:szCs w:val="32"/>
          <w:lang w:val="en-US"/>
        </w:rPr>
        <w:t>Pleon</w:t>
      </w:r>
      <w:proofErr w:type="spellEnd"/>
      <w:r w:rsidRPr="00F93A42">
        <w:rPr>
          <w:rFonts w:asciiTheme="majorHAnsi" w:hAnsiTheme="majorHAnsi"/>
          <w:szCs w:val="32"/>
          <w:lang w:val="en-US"/>
        </w:rPr>
        <w:t xml:space="preserve">, where he implemented communication programs for global companies. He has published in academic journals including </w:t>
      </w:r>
      <w:r w:rsidRPr="00F93A42">
        <w:rPr>
          <w:rFonts w:asciiTheme="majorHAnsi" w:hAnsiTheme="majorHAnsi"/>
          <w:i/>
          <w:szCs w:val="32"/>
          <w:lang w:val="en-US"/>
        </w:rPr>
        <w:t>Public Relations Review</w:t>
      </w:r>
      <w:r w:rsidRPr="00F93A42">
        <w:rPr>
          <w:rFonts w:asciiTheme="majorHAnsi" w:hAnsiTheme="majorHAnsi"/>
          <w:szCs w:val="32"/>
          <w:lang w:val="en-US"/>
        </w:rPr>
        <w:t xml:space="preserve">, </w:t>
      </w:r>
      <w:r w:rsidRPr="00F93A42">
        <w:rPr>
          <w:rFonts w:asciiTheme="majorHAnsi" w:hAnsiTheme="majorHAnsi"/>
          <w:i/>
          <w:szCs w:val="32"/>
          <w:lang w:val="en-US"/>
        </w:rPr>
        <w:t>Journal of Communication Management</w:t>
      </w:r>
      <w:r w:rsidRPr="00F93A42">
        <w:rPr>
          <w:rFonts w:asciiTheme="majorHAnsi" w:hAnsiTheme="majorHAnsi"/>
          <w:szCs w:val="32"/>
          <w:lang w:val="en-US"/>
        </w:rPr>
        <w:t xml:space="preserve">, </w:t>
      </w:r>
      <w:r w:rsidRPr="00F93A42">
        <w:rPr>
          <w:rFonts w:asciiTheme="majorHAnsi" w:hAnsiTheme="majorHAnsi"/>
          <w:i/>
          <w:szCs w:val="32"/>
          <w:lang w:val="en-US"/>
        </w:rPr>
        <w:t>Public Relations Journal</w:t>
      </w:r>
      <w:r w:rsidRPr="00F93A42">
        <w:rPr>
          <w:rFonts w:asciiTheme="majorHAnsi" w:hAnsiTheme="majorHAnsi"/>
          <w:szCs w:val="32"/>
          <w:lang w:val="en-US"/>
        </w:rPr>
        <w:t xml:space="preserve">, </w:t>
      </w:r>
      <w:r w:rsidRPr="00F93A42">
        <w:rPr>
          <w:rFonts w:asciiTheme="majorHAnsi" w:hAnsiTheme="majorHAnsi"/>
          <w:i/>
          <w:szCs w:val="32"/>
          <w:lang w:val="en-US"/>
        </w:rPr>
        <w:t>Journal of International Communication</w:t>
      </w:r>
      <w:r w:rsidRPr="00F93A42">
        <w:rPr>
          <w:rFonts w:asciiTheme="majorHAnsi" w:hAnsiTheme="majorHAnsi"/>
          <w:szCs w:val="32"/>
          <w:lang w:val="en-US"/>
        </w:rPr>
        <w:t xml:space="preserve">, and </w:t>
      </w:r>
      <w:r w:rsidRPr="00F93A42">
        <w:rPr>
          <w:rFonts w:asciiTheme="majorHAnsi" w:hAnsiTheme="majorHAnsi"/>
          <w:i/>
          <w:szCs w:val="32"/>
          <w:lang w:val="en-US"/>
        </w:rPr>
        <w:t>International Journal of Strategic Communication</w:t>
      </w:r>
      <w:r w:rsidRPr="00F93A42">
        <w:rPr>
          <w:rFonts w:asciiTheme="majorHAnsi" w:hAnsiTheme="majorHAnsi"/>
          <w:szCs w:val="32"/>
          <w:lang w:val="en-US"/>
        </w:rPr>
        <w:t>, among others.</w:t>
      </w:r>
    </w:p>
    <w:p w14:paraId="41318B97" w14:textId="77777777" w:rsidR="0022160E" w:rsidRPr="00F93A42" w:rsidRDefault="0022160E" w:rsidP="00F93A42">
      <w:pPr>
        <w:pStyle w:val="ListParagraph"/>
        <w:spacing w:line="240" w:lineRule="auto"/>
        <w:ind w:right="230"/>
        <w:jc w:val="left"/>
        <w:rPr>
          <w:rFonts w:asciiTheme="majorHAnsi" w:hAnsiTheme="majorHAnsi"/>
          <w:szCs w:val="32"/>
          <w:lang w:val="en-US"/>
        </w:rPr>
      </w:pPr>
    </w:p>
    <w:p w14:paraId="1671A9A1" w14:textId="06602E94" w:rsidR="00495CB2" w:rsidRDefault="00F93A42" w:rsidP="0022160E">
      <w:pPr>
        <w:pStyle w:val="ListParagraph"/>
        <w:spacing w:line="480" w:lineRule="auto"/>
        <w:ind w:right="230"/>
        <w:jc w:val="left"/>
        <w:rPr>
          <w:rFonts w:asciiTheme="majorHAnsi" w:hAnsiTheme="majorHAnsi"/>
        </w:rPr>
      </w:pPr>
      <w:r w:rsidRPr="00F93A42">
        <w:rPr>
          <w:rFonts w:asciiTheme="majorHAnsi" w:hAnsiTheme="majorHAnsi"/>
        </w:rPr>
        <w:lastRenderedPageBreak/>
        <w:t>Resumen</w:t>
      </w:r>
    </w:p>
    <w:p w14:paraId="76DED702" w14:textId="24C4FB15" w:rsidR="00F93A42" w:rsidRPr="00F93A42" w:rsidRDefault="00F93A42" w:rsidP="0022160E">
      <w:pPr>
        <w:pStyle w:val="ListParagraph"/>
        <w:spacing w:line="240" w:lineRule="auto"/>
        <w:ind w:right="230"/>
        <w:jc w:val="left"/>
        <w:rPr>
          <w:rFonts w:asciiTheme="majorHAnsi" w:hAnsiTheme="majorHAnsi"/>
        </w:rPr>
      </w:pPr>
      <w:r>
        <w:rPr>
          <w:rFonts w:asciiTheme="majorHAnsi" w:hAnsiTheme="majorHAnsi"/>
        </w:rPr>
        <w:t xml:space="preserve">Este artículo explora el uso de la comunicación estratégica en el proceso de construcción nacional catalana después de la aprobación del Segundo Estatuto de Autonomía en 1979. Durante este periodo, </w:t>
      </w:r>
      <w:r w:rsidRPr="00F93A42">
        <w:rPr>
          <w:rFonts w:asciiTheme="majorHAnsi" w:hAnsiTheme="majorHAnsi"/>
          <w:i/>
        </w:rPr>
        <w:t>la Generalitat de Catalunya</w:t>
      </w:r>
      <w:r>
        <w:rPr>
          <w:rFonts w:asciiTheme="majorHAnsi" w:hAnsiTheme="majorHAnsi"/>
        </w:rPr>
        <w:t>, la organización política</w:t>
      </w:r>
      <w:r w:rsidR="00500E89">
        <w:rPr>
          <w:rFonts w:asciiTheme="majorHAnsi" w:hAnsiTheme="majorHAnsi"/>
        </w:rPr>
        <w:t xml:space="preserve"> que gestiona el autogobierno de</w:t>
      </w:r>
      <w:r>
        <w:rPr>
          <w:rFonts w:asciiTheme="majorHAnsi" w:hAnsiTheme="majorHAnsi"/>
        </w:rPr>
        <w:t xml:space="preserve"> Cataluña, ha </w:t>
      </w:r>
      <w:r w:rsidR="00500E89">
        <w:rPr>
          <w:rFonts w:asciiTheme="majorHAnsi" w:hAnsiTheme="majorHAnsi"/>
        </w:rPr>
        <w:t xml:space="preserve">utilizado numerosas áreas de gobierno, como la cultura, la educación o la comunicación, para promover una identidad catalana opuesta a la identidad española. El uso de estrategias de </w:t>
      </w:r>
      <w:r w:rsidR="00500E89" w:rsidRPr="00500E89">
        <w:rPr>
          <w:rFonts w:asciiTheme="majorHAnsi" w:hAnsiTheme="majorHAnsi"/>
          <w:i/>
        </w:rPr>
        <w:t>poder blando</w:t>
      </w:r>
      <w:r w:rsidR="00500E89">
        <w:rPr>
          <w:rFonts w:asciiTheme="majorHAnsi" w:hAnsiTheme="majorHAnsi"/>
        </w:rPr>
        <w:t xml:space="preserve"> – principalmente la promoción del catalán como lengua vehicular en la esfera pública, la cultura, el deporte o los símbolos – y la implementación de leyes lingüísticas han generado un clima de opinión positivo en lo que respecta a la creación de una identidad catalana inclusiva en una región en la que un alto porcentaje de la población tiene sus raíces en otras partes de España. El balance ha sido positivo para el nacionalismo catalán: La sola identificación con España ha decrecido mientras que la identificación dual Cataluña-España o solo Cataluña se ha incrementado; casi la mitad de la población catalana quiere la independencia mientras que 40 años atrás era menos del 20 por ciento. Sin embargo, la variable lingüística sigue actuando como muro de contención del nacionalismo a pesar del uso de la comunicación estratégica. Una mayoría de catalanes, cuya lengua nativa es el español, se opone al proceso de construcció</w:t>
      </w:r>
      <w:r w:rsidR="006C46AA">
        <w:rPr>
          <w:rFonts w:asciiTheme="majorHAnsi" w:hAnsiTheme="majorHAnsi"/>
        </w:rPr>
        <w:t>n nacional.</w:t>
      </w:r>
    </w:p>
    <w:p w14:paraId="218535D2" w14:textId="77777777" w:rsidR="00495CB2" w:rsidRPr="00EA66D0" w:rsidRDefault="00495CB2" w:rsidP="0022160E">
      <w:pPr>
        <w:rPr>
          <w:rFonts w:asciiTheme="majorHAnsi" w:hAnsiTheme="majorHAnsi"/>
          <w:color w:val="000000"/>
        </w:rPr>
      </w:pPr>
      <w:r w:rsidRPr="00EA66D0">
        <w:rPr>
          <w:rFonts w:asciiTheme="majorHAnsi" w:hAnsiTheme="majorHAnsi"/>
          <w:color w:val="000000"/>
        </w:rPr>
        <w:t>Abstract</w:t>
      </w:r>
    </w:p>
    <w:p w14:paraId="3E384266" w14:textId="77777777" w:rsidR="00495CB2" w:rsidRPr="00EA66D0" w:rsidRDefault="00495CB2" w:rsidP="00495CB2">
      <w:pPr>
        <w:rPr>
          <w:rFonts w:asciiTheme="majorHAnsi" w:hAnsiTheme="majorHAnsi"/>
          <w:color w:val="000000"/>
        </w:rPr>
      </w:pPr>
    </w:p>
    <w:p w14:paraId="1062128E" w14:textId="41AE38BE" w:rsidR="00D67907" w:rsidRPr="00EA66D0" w:rsidRDefault="00F80996" w:rsidP="00F93A42">
      <w:pPr>
        <w:rPr>
          <w:rFonts w:asciiTheme="majorHAnsi" w:hAnsiTheme="majorHAnsi"/>
        </w:rPr>
      </w:pPr>
      <w:r w:rsidRPr="00EA66D0">
        <w:rPr>
          <w:rFonts w:asciiTheme="majorHAnsi" w:hAnsiTheme="majorHAnsi"/>
          <w:color w:val="000000"/>
        </w:rPr>
        <w:t>This paper explores</w:t>
      </w:r>
      <w:r w:rsidR="00495CB2" w:rsidRPr="00EA66D0">
        <w:rPr>
          <w:rFonts w:asciiTheme="majorHAnsi" w:hAnsiTheme="majorHAnsi"/>
          <w:color w:val="000000"/>
        </w:rPr>
        <w:t xml:space="preserve"> the use of strategic communication for nation building purposes </w:t>
      </w:r>
      <w:r w:rsidR="008A7402" w:rsidRPr="00EA66D0">
        <w:rPr>
          <w:rFonts w:asciiTheme="majorHAnsi" w:hAnsiTheme="majorHAnsi"/>
          <w:color w:val="000000"/>
        </w:rPr>
        <w:t xml:space="preserve">in </w:t>
      </w:r>
      <w:r w:rsidR="00FD6931" w:rsidRPr="00EA66D0">
        <w:rPr>
          <w:rFonts w:asciiTheme="majorHAnsi" w:hAnsiTheme="majorHAnsi"/>
          <w:color w:val="000000"/>
        </w:rPr>
        <w:t>Catalonia</w:t>
      </w:r>
      <w:r w:rsidR="008A7402" w:rsidRPr="00EA66D0">
        <w:rPr>
          <w:rFonts w:asciiTheme="majorHAnsi" w:hAnsiTheme="majorHAnsi"/>
          <w:color w:val="000000"/>
        </w:rPr>
        <w:t xml:space="preserve"> after the approval of the Second Statute of Autonomy in 1979.</w:t>
      </w:r>
      <w:r w:rsidR="002644A0" w:rsidRPr="00EA66D0">
        <w:rPr>
          <w:rFonts w:asciiTheme="majorHAnsi" w:hAnsiTheme="majorHAnsi"/>
          <w:color w:val="000000"/>
        </w:rPr>
        <w:t xml:space="preserve"> </w:t>
      </w:r>
      <w:r w:rsidR="00041A34" w:rsidRPr="00EA66D0">
        <w:rPr>
          <w:rFonts w:asciiTheme="majorHAnsi" w:hAnsiTheme="majorHAnsi"/>
          <w:color w:val="000000"/>
        </w:rPr>
        <w:t xml:space="preserve">During this </w:t>
      </w:r>
      <w:bookmarkStart w:id="0" w:name="_GoBack"/>
      <w:bookmarkEnd w:id="0"/>
      <w:r w:rsidR="00041A34" w:rsidRPr="00EA66D0">
        <w:rPr>
          <w:rFonts w:asciiTheme="majorHAnsi" w:hAnsiTheme="majorHAnsi"/>
          <w:color w:val="000000"/>
        </w:rPr>
        <w:t xml:space="preserve">period, the </w:t>
      </w:r>
      <w:proofErr w:type="spellStart"/>
      <w:r w:rsidR="00041A34" w:rsidRPr="00EA66D0">
        <w:rPr>
          <w:rFonts w:asciiTheme="majorHAnsi" w:hAnsiTheme="majorHAnsi"/>
          <w:i/>
          <w:color w:val="000000"/>
        </w:rPr>
        <w:t>Generalitat</w:t>
      </w:r>
      <w:proofErr w:type="spellEnd"/>
      <w:r w:rsidR="00041A34" w:rsidRPr="00EA66D0">
        <w:rPr>
          <w:rFonts w:asciiTheme="majorHAnsi" w:hAnsiTheme="majorHAnsi"/>
          <w:i/>
          <w:color w:val="000000"/>
        </w:rPr>
        <w:t xml:space="preserve"> de </w:t>
      </w:r>
      <w:proofErr w:type="spellStart"/>
      <w:r w:rsidR="00041A34" w:rsidRPr="00EA66D0">
        <w:rPr>
          <w:rFonts w:asciiTheme="majorHAnsi" w:hAnsiTheme="majorHAnsi"/>
          <w:i/>
          <w:color w:val="000000"/>
        </w:rPr>
        <w:t>Catalunya</w:t>
      </w:r>
      <w:proofErr w:type="spellEnd"/>
      <w:r w:rsidR="007C355E" w:rsidRPr="00EA66D0">
        <w:rPr>
          <w:rFonts w:asciiTheme="majorHAnsi" w:hAnsiTheme="majorHAnsi"/>
          <w:color w:val="000000"/>
        </w:rPr>
        <w:t xml:space="preserve">, </w:t>
      </w:r>
      <w:r w:rsidR="00041A34" w:rsidRPr="00EA66D0">
        <w:rPr>
          <w:rFonts w:asciiTheme="majorHAnsi" w:hAnsiTheme="majorHAnsi"/>
          <w:color w:val="000000"/>
        </w:rPr>
        <w:t>Catalonia’s self-go</w:t>
      </w:r>
      <w:r w:rsidR="007C355E" w:rsidRPr="00EA66D0">
        <w:rPr>
          <w:rFonts w:asciiTheme="majorHAnsi" w:hAnsiTheme="majorHAnsi"/>
          <w:color w:val="000000"/>
        </w:rPr>
        <w:t>vernment political organization,</w:t>
      </w:r>
      <w:r w:rsidR="00041A34" w:rsidRPr="00EA66D0">
        <w:rPr>
          <w:rFonts w:asciiTheme="majorHAnsi" w:hAnsiTheme="majorHAnsi"/>
          <w:color w:val="000000"/>
        </w:rPr>
        <w:t xml:space="preserve"> has used the high degree of autonomy</w:t>
      </w:r>
      <w:r w:rsidR="00F260A8" w:rsidRPr="00EA66D0">
        <w:rPr>
          <w:rFonts w:asciiTheme="majorHAnsi" w:hAnsiTheme="majorHAnsi"/>
          <w:color w:val="000000"/>
        </w:rPr>
        <w:t xml:space="preserve"> in a number of areas involving</w:t>
      </w:r>
      <w:r w:rsidR="00041A34" w:rsidRPr="00EA66D0">
        <w:rPr>
          <w:rFonts w:asciiTheme="majorHAnsi" w:hAnsiTheme="majorHAnsi"/>
          <w:color w:val="000000"/>
        </w:rPr>
        <w:t xml:space="preserve"> culture, communications or education</w:t>
      </w:r>
      <w:r w:rsidR="00F260A8" w:rsidRPr="00EA66D0">
        <w:rPr>
          <w:rFonts w:asciiTheme="majorHAnsi" w:hAnsiTheme="majorHAnsi"/>
          <w:color w:val="000000"/>
        </w:rPr>
        <w:t>, among others,</w:t>
      </w:r>
      <w:r w:rsidR="00041A34" w:rsidRPr="00EA66D0">
        <w:rPr>
          <w:rFonts w:asciiTheme="majorHAnsi" w:hAnsiTheme="majorHAnsi"/>
          <w:color w:val="000000"/>
        </w:rPr>
        <w:t xml:space="preserve"> to enhance a Catalan identity opposed to the Spanish identity.</w:t>
      </w:r>
      <w:r w:rsidR="00D54CEC" w:rsidRPr="00EA66D0">
        <w:rPr>
          <w:rFonts w:asciiTheme="majorHAnsi" w:hAnsiTheme="majorHAnsi"/>
          <w:color w:val="000000"/>
        </w:rPr>
        <w:t xml:space="preserve"> Soft power approaches – </w:t>
      </w:r>
      <w:r w:rsidR="00497BE6" w:rsidRPr="00EA66D0">
        <w:rPr>
          <w:rFonts w:asciiTheme="majorHAnsi" w:hAnsiTheme="majorHAnsi"/>
          <w:color w:val="000000"/>
        </w:rPr>
        <w:t xml:space="preserve">mainly </w:t>
      </w:r>
      <w:r w:rsidR="002D4421" w:rsidRPr="00EA66D0">
        <w:rPr>
          <w:rFonts w:asciiTheme="majorHAnsi" w:hAnsiTheme="majorHAnsi"/>
          <w:color w:val="000000"/>
        </w:rPr>
        <w:t>the</w:t>
      </w:r>
      <w:r w:rsidR="00DA3D97" w:rsidRPr="00EA66D0">
        <w:rPr>
          <w:rFonts w:asciiTheme="majorHAnsi" w:hAnsiTheme="majorHAnsi"/>
          <w:color w:val="000000"/>
        </w:rPr>
        <w:t xml:space="preserve"> promotion of Catalan language, </w:t>
      </w:r>
      <w:r w:rsidR="00D54CEC" w:rsidRPr="00EA66D0">
        <w:rPr>
          <w:rFonts w:asciiTheme="majorHAnsi" w:hAnsiTheme="majorHAnsi"/>
          <w:color w:val="000000"/>
        </w:rPr>
        <w:t>culture, sports and symbols –</w:t>
      </w:r>
      <w:r w:rsidR="00D67907" w:rsidRPr="00EA66D0">
        <w:rPr>
          <w:rFonts w:asciiTheme="majorHAnsi" w:hAnsiTheme="majorHAnsi"/>
          <w:color w:val="000000"/>
        </w:rPr>
        <w:t xml:space="preserve"> and the implementation of</w:t>
      </w:r>
      <w:r w:rsidR="00500E89">
        <w:rPr>
          <w:rFonts w:asciiTheme="majorHAnsi" w:hAnsiTheme="majorHAnsi"/>
          <w:color w:val="000000"/>
        </w:rPr>
        <w:t xml:space="preserve"> linguistic</w:t>
      </w:r>
      <w:r w:rsidR="00D67907" w:rsidRPr="00EA66D0">
        <w:rPr>
          <w:rFonts w:asciiTheme="majorHAnsi" w:hAnsiTheme="majorHAnsi"/>
          <w:color w:val="000000"/>
        </w:rPr>
        <w:t xml:space="preserve"> laws</w:t>
      </w:r>
      <w:r w:rsidR="00D54CEC" w:rsidRPr="00EA66D0">
        <w:rPr>
          <w:rFonts w:asciiTheme="majorHAnsi" w:hAnsiTheme="majorHAnsi"/>
          <w:color w:val="000000"/>
        </w:rPr>
        <w:t xml:space="preserve"> </w:t>
      </w:r>
      <w:r w:rsidR="00C9157F" w:rsidRPr="00EA66D0">
        <w:rPr>
          <w:rFonts w:asciiTheme="majorHAnsi" w:hAnsiTheme="majorHAnsi"/>
        </w:rPr>
        <w:t>have</w:t>
      </w:r>
      <w:r w:rsidR="00495CB2" w:rsidRPr="00EA66D0">
        <w:rPr>
          <w:rFonts w:asciiTheme="majorHAnsi" w:hAnsiTheme="majorHAnsi"/>
        </w:rPr>
        <w:t xml:space="preserve"> resulted in a positive climate of opinion concerning an inclusive </w:t>
      </w:r>
      <w:r w:rsidR="00F260A8" w:rsidRPr="00EA66D0">
        <w:rPr>
          <w:rFonts w:asciiTheme="majorHAnsi" w:hAnsiTheme="majorHAnsi"/>
        </w:rPr>
        <w:t xml:space="preserve">Catalan </w:t>
      </w:r>
      <w:r w:rsidR="00495CB2" w:rsidRPr="00EA66D0">
        <w:rPr>
          <w:rFonts w:asciiTheme="majorHAnsi" w:hAnsiTheme="majorHAnsi"/>
        </w:rPr>
        <w:t>identity</w:t>
      </w:r>
      <w:r w:rsidR="00F260A8" w:rsidRPr="00EA66D0">
        <w:rPr>
          <w:rFonts w:asciiTheme="majorHAnsi" w:hAnsiTheme="majorHAnsi"/>
        </w:rPr>
        <w:t xml:space="preserve"> in a region</w:t>
      </w:r>
      <w:r w:rsidRPr="00EA66D0">
        <w:rPr>
          <w:rFonts w:asciiTheme="majorHAnsi" w:hAnsiTheme="majorHAnsi"/>
        </w:rPr>
        <w:t xml:space="preserve"> where a high percentage of the population has </w:t>
      </w:r>
      <w:r w:rsidR="006D2875" w:rsidRPr="00EA66D0">
        <w:rPr>
          <w:rFonts w:asciiTheme="majorHAnsi" w:hAnsiTheme="majorHAnsi"/>
        </w:rPr>
        <w:t>roots</w:t>
      </w:r>
      <w:r w:rsidRPr="00EA66D0">
        <w:rPr>
          <w:rFonts w:asciiTheme="majorHAnsi" w:hAnsiTheme="majorHAnsi"/>
        </w:rPr>
        <w:t xml:space="preserve"> in other parts of Spain</w:t>
      </w:r>
      <w:r w:rsidR="006B7D5B" w:rsidRPr="00EA66D0">
        <w:rPr>
          <w:rFonts w:asciiTheme="majorHAnsi" w:hAnsiTheme="majorHAnsi"/>
        </w:rPr>
        <w:t xml:space="preserve">. </w:t>
      </w:r>
      <w:r w:rsidR="00F04CBE" w:rsidRPr="00EA66D0">
        <w:rPr>
          <w:rFonts w:asciiTheme="majorHAnsi" w:hAnsiTheme="majorHAnsi"/>
        </w:rPr>
        <w:t xml:space="preserve">After all these years, </w:t>
      </w:r>
      <w:r w:rsidR="00F04CBE" w:rsidRPr="00EA66D0">
        <w:rPr>
          <w:rFonts w:asciiTheme="majorHAnsi" w:hAnsiTheme="majorHAnsi"/>
          <w:color w:val="000000"/>
        </w:rPr>
        <w:t>t</w:t>
      </w:r>
      <w:r w:rsidR="00D67907" w:rsidRPr="00EA66D0">
        <w:rPr>
          <w:rFonts w:asciiTheme="majorHAnsi" w:hAnsiTheme="majorHAnsi"/>
          <w:color w:val="000000"/>
        </w:rPr>
        <w:t xml:space="preserve">he outcome has been positive for Catalan nationalism: </w:t>
      </w:r>
      <w:r w:rsidR="00940037" w:rsidRPr="00EA66D0">
        <w:rPr>
          <w:rFonts w:asciiTheme="majorHAnsi" w:hAnsiTheme="majorHAnsi"/>
          <w:color w:val="000000"/>
        </w:rPr>
        <w:t>I</w:t>
      </w:r>
      <w:r w:rsidR="00D67907" w:rsidRPr="00EA66D0">
        <w:rPr>
          <w:rFonts w:asciiTheme="majorHAnsi" w:hAnsiTheme="majorHAnsi"/>
          <w:color w:val="000000"/>
        </w:rPr>
        <w:t>dentification with Spain has decreased whil</w:t>
      </w:r>
      <w:r w:rsidR="00940037" w:rsidRPr="00EA66D0">
        <w:rPr>
          <w:rFonts w:asciiTheme="majorHAnsi" w:hAnsiTheme="majorHAnsi"/>
          <w:color w:val="000000"/>
        </w:rPr>
        <w:t>e dual Catalan-</w:t>
      </w:r>
      <w:r w:rsidR="00D67907" w:rsidRPr="00EA66D0">
        <w:rPr>
          <w:rFonts w:asciiTheme="majorHAnsi" w:hAnsiTheme="majorHAnsi"/>
          <w:color w:val="000000"/>
        </w:rPr>
        <w:t>Spanish and Catalan-only identification has grown</w:t>
      </w:r>
      <w:r w:rsidR="001F3138" w:rsidRPr="00EA66D0">
        <w:rPr>
          <w:rFonts w:asciiTheme="majorHAnsi" w:hAnsiTheme="majorHAnsi"/>
          <w:color w:val="000000"/>
        </w:rPr>
        <w:t>; almost half of the Catalan population is pro-independence while 40 years ago was less than 20 percent.</w:t>
      </w:r>
      <w:r w:rsidR="00987533" w:rsidRPr="00EA66D0">
        <w:rPr>
          <w:rFonts w:asciiTheme="majorHAnsi" w:hAnsiTheme="majorHAnsi"/>
          <w:color w:val="000000"/>
        </w:rPr>
        <w:t xml:space="preserve"> Nonetheless, </w:t>
      </w:r>
      <w:r w:rsidR="00E27311" w:rsidRPr="00EA66D0">
        <w:rPr>
          <w:rFonts w:asciiTheme="majorHAnsi" w:hAnsiTheme="majorHAnsi"/>
          <w:color w:val="000000"/>
        </w:rPr>
        <w:t xml:space="preserve">the language variable </w:t>
      </w:r>
      <w:r w:rsidR="00987533" w:rsidRPr="00EA66D0">
        <w:rPr>
          <w:rFonts w:asciiTheme="majorHAnsi" w:hAnsiTheme="majorHAnsi"/>
          <w:color w:val="000000"/>
        </w:rPr>
        <w:t>still</w:t>
      </w:r>
      <w:r w:rsidR="00E27311" w:rsidRPr="00EA66D0">
        <w:rPr>
          <w:rFonts w:asciiTheme="majorHAnsi" w:hAnsiTheme="majorHAnsi"/>
          <w:color w:val="000000"/>
        </w:rPr>
        <w:t xml:space="preserve"> seems to be contention wall despite communication management efforts.</w:t>
      </w:r>
      <w:r w:rsidR="00987533" w:rsidRPr="00EA66D0">
        <w:rPr>
          <w:rFonts w:asciiTheme="majorHAnsi" w:hAnsiTheme="majorHAnsi"/>
          <w:color w:val="000000"/>
        </w:rPr>
        <w:t xml:space="preserve"> </w:t>
      </w:r>
      <w:r w:rsidR="00E27311" w:rsidRPr="00EA66D0">
        <w:rPr>
          <w:rFonts w:asciiTheme="majorHAnsi" w:hAnsiTheme="majorHAnsi"/>
          <w:color w:val="000000"/>
        </w:rPr>
        <w:t>There is still a large</w:t>
      </w:r>
      <w:r w:rsidR="00987533" w:rsidRPr="00EA66D0">
        <w:rPr>
          <w:rFonts w:asciiTheme="majorHAnsi" w:hAnsiTheme="majorHAnsi"/>
          <w:color w:val="000000"/>
        </w:rPr>
        <w:t xml:space="preserve"> majority</w:t>
      </w:r>
      <w:r w:rsidR="00E27311" w:rsidRPr="00EA66D0">
        <w:rPr>
          <w:rFonts w:asciiTheme="majorHAnsi" w:hAnsiTheme="majorHAnsi"/>
          <w:color w:val="000000"/>
        </w:rPr>
        <w:t xml:space="preserve"> of Catalans,</w:t>
      </w:r>
      <w:r w:rsidR="00987533" w:rsidRPr="00EA66D0">
        <w:rPr>
          <w:rFonts w:asciiTheme="majorHAnsi" w:hAnsiTheme="majorHAnsi"/>
          <w:color w:val="000000"/>
        </w:rPr>
        <w:t xml:space="preserve"> </w:t>
      </w:r>
      <w:r w:rsidR="00FD6931" w:rsidRPr="00EA66D0">
        <w:rPr>
          <w:rFonts w:asciiTheme="majorHAnsi" w:hAnsiTheme="majorHAnsi"/>
          <w:color w:val="000000"/>
        </w:rPr>
        <w:t>mostly</w:t>
      </w:r>
      <w:r w:rsidR="00E27311" w:rsidRPr="00EA66D0">
        <w:rPr>
          <w:rFonts w:asciiTheme="majorHAnsi" w:hAnsiTheme="majorHAnsi"/>
          <w:color w:val="000000"/>
        </w:rPr>
        <w:t xml:space="preserve"> from</w:t>
      </w:r>
      <w:r w:rsidR="00940037" w:rsidRPr="00EA66D0">
        <w:rPr>
          <w:rFonts w:asciiTheme="majorHAnsi" w:hAnsiTheme="majorHAnsi"/>
          <w:color w:val="000000"/>
        </w:rPr>
        <w:t xml:space="preserve"> the Spanish-language community</w:t>
      </w:r>
      <w:r w:rsidR="00987533" w:rsidRPr="00EA66D0">
        <w:rPr>
          <w:rFonts w:asciiTheme="majorHAnsi" w:hAnsiTheme="majorHAnsi"/>
          <w:color w:val="000000"/>
        </w:rPr>
        <w:t xml:space="preserve">, </w:t>
      </w:r>
      <w:r w:rsidR="00E27311" w:rsidRPr="00EA66D0">
        <w:rPr>
          <w:rFonts w:asciiTheme="majorHAnsi" w:hAnsiTheme="majorHAnsi"/>
          <w:color w:val="000000"/>
        </w:rPr>
        <w:t xml:space="preserve">that </w:t>
      </w:r>
      <w:r w:rsidR="00FD6931" w:rsidRPr="00EA66D0">
        <w:rPr>
          <w:rFonts w:asciiTheme="majorHAnsi" w:hAnsiTheme="majorHAnsi"/>
          <w:color w:val="000000"/>
        </w:rPr>
        <w:t>are opposed to the nation building, nowadays</w:t>
      </w:r>
      <w:r w:rsidR="00987533" w:rsidRPr="00EA66D0">
        <w:rPr>
          <w:rFonts w:asciiTheme="majorHAnsi" w:hAnsiTheme="majorHAnsi"/>
          <w:color w:val="000000"/>
        </w:rPr>
        <w:t xml:space="preserve"> pro-independence</w:t>
      </w:r>
      <w:r w:rsidR="00FD6931" w:rsidRPr="00EA66D0">
        <w:rPr>
          <w:rFonts w:asciiTheme="majorHAnsi" w:hAnsiTheme="majorHAnsi"/>
          <w:color w:val="000000"/>
        </w:rPr>
        <w:t>,</w:t>
      </w:r>
      <w:r w:rsidR="00E27311" w:rsidRPr="00EA66D0">
        <w:rPr>
          <w:rFonts w:asciiTheme="majorHAnsi" w:hAnsiTheme="majorHAnsi"/>
          <w:color w:val="000000"/>
        </w:rPr>
        <w:t xml:space="preserve"> process</w:t>
      </w:r>
      <w:r w:rsidR="00987533" w:rsidRPr="00EA66D0">
        <w:rPr>
          <w:rFonts w:asciiTheme="majorHAnsi" w:hAnsiTheme="majorHAnsi"/>
          <w:color w:val="000000"/>
        </w:rPr>
        <w:t>.</w:t>
      </w:r>
    </w:p>
    <w:p w14:paraId="57FCC9ED" w14:textId="77777777" w:rsidR="00F260A8" w:rsidRDefault="00F260A8" w:rsidP="00495CB2">
      <w:pPr>
        <w:spacing w:line="480" w:lineRule="auto"/>
      </w:pPr>
    </w:p>
    <w:p w14:paraId="762C07DE" w14:textId="77777777" w:rsidR="00EA66D0" w:rsidRPr="00EA66D0" w:rsidRDefault="00EA66D0" w:rsidP="00EA66D0">
      <w:pPr>
        <w:pStyle w:val="ListParagraph"/>
        <w:spacing w:line="240" w:lineRule="auto"/>
        <w:ind w:right="230"/>
        <w:jc w:val="left"/>
        <w:rPr>
          <w:rFonts w:asciiTheme="majorHAnsi" w:hAnsiTheme="majorHAnsi"/>
        </w:rPr>
      </w:pPr>
      <w:r w:rsidRPr="00EA66D0">
        <w:rPr>
          <w:rFonts w:asciiTheme="majorHAnsi" w:hAnsiTheme="majorHAnsi"/>
        </w:rPr>
        <w:t>Palabras clave: Comunicación estratégica, relaciones públicas, propaganda, construcción nacional, comunidades imaginadas, España, Cataluña</w:t>
      </w:r>
    </w:p>
    <w:p w14:paraId="1236C30B" w14:textId="77777777" w:rsidR="00EA66D0" w:rsidRPr="00EA66D0" w:rsidRDefault="00EA66D0" w:rsidP="00EA66D0">
      <w:pPr>
        <w:pStyle w:val="ListParagraph"/>
        <w:spacing w:line="240" w:lineRule="auto"/>
        <w:ind w:right="230"/>
        <w:jc w:val="left"/>
        <w:rPr>
          <w:rFonts w:asciiTheme="majorHAnsi" w:hAnsiTheme="majorHAnsi"/>
        </w:rPr>
      </w:pPr>
    </w:p>
    <w:p w14:paraId="43FFDBDA" w14:textId="79741A32" w:rsidR="00D76EC7" w:rsidRPr="00833E9B" w:rsidRDefault="00EA66D0" w:rsidP="00833E9B">
      <w:pPr>
        <w:pStyle w:val="ListParagraph"/>
        <w:spacing w:line="240" w:lineRule="auto"/>
        <w:ind w:right="230"/>
        <w:jc w:val="left"/>
        <w:rPr>
          <w:rFonts w:asciiTheme="majorHAnsi" w:hAnsiTheme="majorHAnsi"/>
        </w:rPr>
      </w:pPr>
      <w:r w:rsidRPr="00EA66D0">
        <w:rPr>
          <w:rFonts w:asciiTheme="majorHAnsi" w:hAnsiTheme="majorHAnsi"/>
        </w:rPr>
        <w:t xml:space="preserve">Key </w:t>
      </w:r>
      <w:proofErr w:type="spellStart"/>
      <w:r w:rsidRPr="00EA66D0">
        <w:rPr>
          <w:rFonts w:asciiTheme="majorHAnsi" w:hAnsiTheme="majorHAnsi"/>
        </w:rPr>
        <w:t>words</w:t>
      </w:r>
      <w:proofErr w:type="spellEnd"/>
      <w:r w:rsidRPr="00EA66D0">
        <w:rPr>
          <w:rFonts w:asciiTheme="majorHAnsi" w:hAnsiTheme="majorHAnsi"/>
        </w:rPr>
        <w:t xml:space="preserve">: </w:t>
      </w:r>
      <w:proofErr w:type="spellStart"/>
      <w:r w:rsidRPr="00EA66D0">
        <w:rPr>
          <w:rFonts w:asciiTheme="majorHAnsi" w:hAnsiTheme="majorHAnsi"/>
        </w:rPr>
        <w:t>Strategic</w:t>
      </w:r>
      <w:proofErr w:type="spellEnd"/>
      <w:r w:rsidRPr="00EA66D0">
        <w:rPr>
          <w:rFonts w:asciiTheme="majorHAnsi" w:hAnsiTheme="majorHAnsi"/>
        </w:rPr>
        <w:t xml:space="preserve"> </w:t>
      </w:r>
      <w:proofErr w:type="spellStart"/>
      <w:r w:rsidRPr="00EA66D0">
        <w:rPr>
          <w:rFonts w:asciiTheme="majorHAnsi" w:hAnsiTheme="majorHAnsi"/>
        </w:rPr>
        <w:t>communication</w:t>
      </w:r>
      <w:proofErr w:type="spellEnd"/>
      <w:r w:rsidRPr="00EA66D0">
        <w:rPr>
          <w:rFonts w:asciiTheme="majorHAnsi" w:hAnsiTheme="majorHAnsi"/>
        </w:rPr>
        <w:t xml:space="preserve">, </w:t>
      </w:r>
      <w:proofErr w:type="spellStart"/>
      <w:r w:rsidRPr="00EA66D0">
        <w:rPr>
          <w:rFonts w:asciiTheme="majorHAnsi" w:hAnsiTheme="majorHAnsi"/>
        </w:rPr>
        <w:t>public</w:t>
      </w:r>
      <w:proofErr w:type="spellEnd"/>
      <w:r w:rsidRPr="00EA66D0">
        <w:rPr>
          <w:rFonts w:asciiTheme="majorHAnsi" w:hAnsiTheme="majorHAnsi"/>
        </w:rPr>
        <w:t xml:space="preserve"> </w:t>
      </w:r>
      <w:proofErr w:type="spellStart"/>
      <w:r w:rsidRPr="00EA66D0">
        <w:rPr>
          <w:rFonts w:asciiTheme="majorHAnsi" w:hAnsiTheme="majorHAnsi"/>
        </w:rPr>
        <w:t>relations</w:t>
      </w:r>
      <w:proofErr w:type="spellEnd"/>
      <w:r w:rsidRPr="00EA66D0">
        <w:rPr>
          <w:rFonts w:asciiTheme="majorHAnsi" w:hAnsiTheme="majorHAnsi"/>
        </w:rPr>
        <w:t xml:space="preserve">, propaganda, </w:t>
      </w:r>
      <w:proofErr w:type="spellStart"/>
      <w:r w:rsidRPr="00EA66D0">
        <w:rPr>
          <w:rFonts w:asciiTheme="majorHAnsi" w:hAnsiTheme="majorHAnsi"/>
        </w:rPr>
        <w:t>nation</w:t>
      </w:r>
      <w:proofErr w:type="spellEnd"/>
      <w:r w:rsidRPr="00EA66D0">
        <w:rPr>
          <w:rFonts w:asciiTheme="majorHAnsi" w:hAnsiTheme="majorHAnsi"/>
        </w:rPr>
        <w:t xml:space="preserve"> </w:t>
      </w:r>
      <w:proofErr w:type="spellStart"/>
      <w:r w:rsidRPr="00EA66D0">
        <w:rPr>
          <w:rFonts w:asciiTheme="majorHAnsi" w:hAnsiTheme="majorHAnsi"/>
        </w:rPr>
        <w:t>building</w:t>
      </w:r>
      <w:proofErr w:type="spellEnd"/>
      <w:r w:rsidRPr="00EA66D0">
        <w:rPr>
          <w:rFonts w:asciiTheme="majorHAnsi" w:hAnsiTheme="majorHAnsi"/>
        </w:rPr>
        <w:t xml:space="preserve">, </w:t>
      </w:r>
      <w:proofErr w:type="spellStart"/>
      <w:r w:rsidRPr="00EA66D0">
        <w:rPr>
          <w:rFonts w:asciiTheme="majorHAnsi" w:hAnsiTheme="majorHAnsi"/>
        </w:rPr>
        <w:t>imagined</w:t>
      </w:r>
      <w:proofErr w:type="spellEnd"/>
      <w:r w:rsidRPr="00EA66D0">
        <w:rPr>
          <w:rFonts w:asciiTheme="majorHAnsi" w:hAnsiTheme="majorHAnsi"/>
        </w:rPr>
        <w:t xml:space="preserve"> </w:t>
      </w:r>
      <w:proofErr w:type="spellStart"/>
      <w:r w:rsidRPr="00EA66D0">
        <w:rPr>
          <w:rFonts w:asciiTheme="majorHAnsi" w:hAnsiTheme="majorHAnsi"/>
        </w:rPr>
        <w:t>communities</w:t>
      </w:r>
      <w:proofErr w:type="spellEnd"/>
      <w:r w:rsidRPr="00EA66D0">
        <w:rPr>
          <w:rFonts w:asciiTheme="majorHAnsi" w:hAnsiTheme="majorHAnsi"/>
        </w:rPr>
        <w:t xml:space="preserve">, </w:t>
      </w:r>
      <w:proofErr w:type="spellStart"/>
      <w:r w:rsidRPr="00EA66D0">
        <w:rPr>
          <w:rFonts w:asciiTheme="majorHAnsi" w:hAnsiTheme="majorHAnsi"/>
        </w:rPr>
        <w:t>Spain</w:t>
      </w:r>
      <w:proofErr w:type="spellEnd"/>
      <w:r w:rsidRPr="00EA66D0">
        <w:rPr>
          <w:rFonts w:asciiTheme="majorHAnsi" w:hAnsiTheme="majorHAnsi"/>
        </w:rPr>
        <w:t xml:space="preserve">, </w:t>
      </w:r>
      <w:proofErr w:type="spellStart"/>
      <w:r w:rsidRPr="00EA66D0">
        <w:rPr>
          <w:rFonts w:asciiTheme="majorHAnsi" w:hAnsiTheme="majorHAnsi"/>
        </w:rPr>
        <w:t>Catalonia</w:t>
      </w:r>
      <w:proofErr w:type="spellEnd"/>
    </w:p>
    <w:sectPr w:rsidR="00D76EC7" w:rsidRPr="00833E9B" w:rsidSect="0022160E">
      <w:pgSz w:w="12240" w:h="15840"/>
      <w:pgMar w:top="1440"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FB"/>
    <w:rsid w:val="00035D3A"/>
    <w:rsid w:val="00041A34"/>
    <w:rsid w:val="001201D7"/>
    <w:rsid w:val="001F3138"/>
    <w:rsid w:val="0022160E"/>
    <w:rsid w:val="002644A0"/>
    <w:rsid w:val="002C6F7B"/>
    <w:rsid w:val="002D4421"/>
    <w:rsid w:val="00322BEC"/>
    <w:rsid w:val="00386CCE"/>
    <w:rsid w:val="003F1245"/>
    <w:rsid w:val="00495CB2"/>
    <w:rsid w:val="00497BE6"/>
    <w:rsid w:val="004C1995"/>
    <w:rsid w:val="00500E89"/>
    <w:rsid w:val="005D0BC3"/>
    <w:rsid w:val="005E35BC"/>
    <w:rsid w:val="005F4BA6"/>
    <w:rsid w:val="006738E0"/>
    <w:rsid w:val="006B7D5B"/>
    <w:rsid w:val="006C46AA"/>
    <w:rsid w:val="006D2875"/>
    <w:rsid w:val="007946BA"/>
    <w:rsid w:val="00796DD0"/>
    <w:rsid w:val="007C355E"/>
    <w:rsid w:val="007F67F1"/>
    <w:rsid w:val="0081129C"/>
    <w:rsid w:val="00833E9B"/>
    <w:rsid w:val="00855593"/>
    <w:rsid w:val="008A7402"/>
    <w:rsid w:val="008B63C3"/>
    <w:rsid w:val="008C1A22"/>
    <w:rsid w:val="00940037"/>
    <w:rsid w:val="0098389F"/>
    <w:rsid w:val="00987533"/>
    <w:rsid w:val="00A44B06"/>
    <w:rsid w:val="00A54D01"/>
    <w:rsid w:val="00AC6F5E"/>
    <w:rsid w:val="00B1480B"/>
    <w:rsid w:val="00C9157F"/>
    <w:rsid w:val="00CC626B"/>
    <w:rsid w:val="00CD0A41"/>
    <w:rsid w:val="00CD2EFB"/>
    <w:rsid w:val="00D06324"/>
    <w:rsid w:val="00D54CEC"/>
    <w:rsid w:val="00D625A4"/>
    <w:rsid w:val="00D67907"/>
    <w:rsid w:val="00D76EC7"/>
    <w:rsid w:val="00DA3D97"/>
    <w:rsid w:val="00DE34F5"/>
    <w:rsid w:val="00E27311"/>
    <w:rsid w:val="00EA66D0"/>
    <w:rsid w:val="00ED049B"/>
    <w:rsid w:val="00F04CBE"/>
    <w:rsid w:val="00F2243F"/>
    <w:rsid w:val="00F260A8"/>
    <w:rsid w:val="00F80996"/>
    <w:rsid w:val="00F93A42"/>
    <w:rsid w:val="00FD6931"/>
    <w:rsid w:val="00FE70D9"/>
    <w:rsid w:val="00FF1A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B09C1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2EF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2EFB"/>
    <w:rPr>
      <w:color w:val="0000FF"/>
      <w:u w:val="single"/>
    </w:rPr>
  </w:style>
  <w:style w:type="paragraph" w:styleId="ListParagraph">
    <w:name w:val="List Paragraph"/>
    <w:basedOn w:val="Normal"/>
    <w:qFormat/>
    <w:rsid w:val="00495CB2"/>
    <w:pPr>
      <w:spacing w:after="200" w:line="276" w:lineRule="auto"/>
      <w:ind w:right="224"/>
      <w:contextualSpacing/>
      <w:jc w:val="both"/>
    </w:pPr>
    <w:rPr>
      <w:rFonts w:ascii="Helvetica" w:eastAsia="Calibri" w:hAnsi="Helvetica"/>
      <w:lang w:val="es-ES_tradnl"/>
    </w:rPr>
  </w:style>
  <w:style w:type="paragraph" w:styleId="Header">
    <w:name w:val="header"/>
    <w:basedOn w:val="Normal"/>
    <w:link w:val="HeaderChar"/>
    <w:unhideWhenUsed/>
    <w:rsid w:val="002C6F7B"/>
    <w:pPr>
      <w:tabs>
        <w:tab w:val="center" w:pos="4320"/>
        <w:tab w:val="right" w:pos="8640"/>
      </w:tabs>
    </w:pPr>
    <w:rPr>
      <w:rFonts w:asciiTheme="minorHAnsi" w:eastAsiaTheme="minorHAnsi" w:hAnsiTheme="minorHAnsi" w:cstheme="minorBidi"/>
      <w:lang w:val="en-US"/>
    </w:rPr>
  </w:style>
  <w:style w:type="character" w:customStyle="1" w:styleId="HeaderChar">
    <w:name w:val="Header Char"/>
    <w:basedOn w:val="DefaultParagraphFont"/>
    <w:link w:val="Header"/>
    <w:rsid w:val="002C6F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garciace@cw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621</Words>
  <Characters>3545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cp:lastModifiedBy>Cesar Garcia</cp:lastModifiedBy>
  <cp:revision>8</cp:revision>
  <dcterms:created xsi:type="dcterms:W3CDTF">2018-03-06T19:56:00Z</dcterms:created>
  <dcterms:modified xsi:type="dcterms:W3CDTF">2018-03-06T20:21:00Z</dcterms:modified>
</cp:coreProperties>
</file>