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04" w:rsidRPr="00446CFA" w:rsidRDefault="00446CFA" w:rsidP="00446CFA">
      <w:pPr>
        <w:keepNext/>
        <w:pBdr>
          <w:top w:val="nil"/>
          <w:left w:val="nil"/>
          <w:bottom w:val="nil"/>
          <w:right w:val="nil"/>
          <w:between w:val="nil"/>
        </w:pBdr>
        <w:jc w:val="center"/>
        <w:rPr>
          <w:rFonts w:asciiTheme="majorHAnsi" w:eastAsia="Cambria" w:hAnsiTheme="majorHAnsi" w:cstheme="minorHAnsi"/>
          <w:b/>
          <w:color w:val="000000"/>
          <w:sz w:val="32"/>
          <w:lang w:val="es-ES"/>
        </w:rPr>
      </w:pPr>
      <w:bookmarkStart w:id="0" w:name="_GoBack"/>
      <w:bookmarkEnd w:id="0"/>
      <w:r w:rsidRPr="00446CFA">
        <w:rPr>
          <w:rFonts w:asciiTheme="majorHAnsi" w:eastAsia="Cambria" w:hAnsiTheme="majorHAnsi" w:cstheme="minorHAnsi"/>
          <w:b/>
          <w:color w:val="000000"/>
          <w:sz w:val="32"/>
          <w:lang w:val="es-ES"/>
        </w:rPr>
        <w:t xml:space="preserve">La </w:t>
      </w:r>
      <w:r>
        <w:rPr>
          <w:rFonts w:asciiTheme="majorHAnsi" w:eastAsia="Cambria" w:hAnsiTheme="majorHAnsi" w:cstheme="minorHAnsi"/>
          <w:b/>
          <w:color w:val="000000"/>
          <w:sz w:val="32"/>
          <w:lang w:val="es-ES"/>
        </w:rPr>
        <w:t>RSE</w:t>
      </w:r>
      <w:r w:rsidRPr="00446CFA">
        <w:rPr>
          <w:rFonts w:asciiTheme="majorHAnsi" w:eastAsia="Cambria" w:hAnsiTheme="majorHAnsi" w:cstheme="minorHAnsi"/>
          <w:b/>
          <w:color w:val="000000"/>
          <w:sz w:val="32"/>
          <w:lang w:val="es-ES"/>
        </w:rPr>
        <w:t xml:space="preserve"> del fútbol profesional español</w:t>
      </w:r>
      <w:r>
        <w:rPr>
          <w:rFonts w:asciiTheme="majorHAnsi" w:eastAsia="Cambria" w:hAnsiTheme="majorHAnsi" w:cstheme="minorHAnsi"/>
          <w:b/>
          <w:color w:val="000000"/>
          <w:sz w:val="32"/>
          <w:lang w:val="es-ES"/>
        </w:rPr>
        <w:t xml:space="preserve"> en los medios de comunicación: Análisis de </w:t>
      </w:r>
      <w:r w:rsidRPr="00446CFA">
        <w:rPr>
          <w:rFonts w:asciiTheme="majorHAnsi" w:eastAsia="Cambria" w:hAnsiTheme="majorHAnsi" w:cstheme="minorHAnsi"/>
          <w:b/>
          <w:color w:val="000000"/>
          <w:sz w:val="32"/>
          <w:lang w:val="es-ES"/>
        </w:rPr>
        <w:t xml:space="preserve">la presencia mediática </w:t>
      </w:r>
      <w:r>
        <w:rPr>
          <w:rFonts w:asciiTheme="majorHAnsi" w:eastAsia="Cambria" w:hAnsiTheme="majorHAnsi" w:cstheme="minorHAnsi"/>
          <w:b/>
          <w:color w:val="000000"/>
          <w:sz w:val="32"/>
          <w:lang w:val="es-ES"/>
        </w:rPr>
        <w:t>de las fundaciones</w:t>
      </w:r>
      <w:r w:rsidRPr="00446CFA">
        <w:rPr>
          <w:rFonts w:asciiTheme="majorHAnsi" w:eastAsia="Cambria" w:hAnsiTheme="majorHAnsi" w:cstheme="minorHAnsi"/>
          <w:b/>
          <w:color w:val="000000"/>
          <w:sz w:val="32"/>
          <w:lang w:val="es-ES"/>
        </w:rPr>
        <w:t xml:space="preserve"> de los clubes</w:t>
      </w:r>
    </w:p>
    <w:p w:rsidR="008B2704" w:rsidRPr="00033B67" w:rsidRDefault="00446CFA" w:rsidP="00446CFA">
      <w:pPr>
        <w:keepNext/>
        <w:pBdr>
          <w:top w:val="nil"/>
          <w:left w:val="nil"/>
          <w:bottom w:val="nil"/>
          <w:right w:val="nil"/>
          <w:between w:val="nil"/>
        </w:pBdr>
        <w:jc w:val="center"/>
        <w:rPr>
          <w:rFonts w:asciiTheme="majorHAnsi" w:eastAsia="Cambria" w:hAnsiTheme="majorHAnsi" w:cstheme="minorHAnsi"/>
          <w:color w:val="212121"/>
        </w:rPr>
      </w:pPr>
      <w:r>
        <w:rPr>
          <w:rFonts w:asciiTheme="majorHAnsi" w:hAnsiTheme="majorHAnsi" w:cstheme="minorHAnsi"/>
          <w:sz w:val="32"/>
        </w:rPr>
        <w:t>CSR</w:t>
      </w:r>
      <w:r w:rsidRPr="00446CFA">
        <w:rPr>
          <w:rFonts w:asciiTheme="majorHAnsi" w:hAnsiTheme="majorHAnsi" w:cstheme="minorHAnsi"/>
          <w:sz w:val="32"/>
        </w:rPr>
        <w:t xml:space="preserve"> of the</w:t>
      </w:r>
      <w:r w:rsidR="008B2704" w:rsidRPr="00446CFA">
        <w:rPr>
          <w:rFonts w:asciiTheme="majorHAnsi" w:hAnsiTheme="majorHAnsi" w:cstheme="minorHAnsi"/>
          <w:b/>
          <w:sz w:val="32"/>
        </w:rPr>
        <w:t xml:space="preserve"> </w:t>
      </w:r>
      <w:r>
        <w:rPr>
          <w:rFonts w:asciiTheme="majorHAnsi" w:eastAsia="Cambria" w:hAnsiTheme="majorHAnsi" w:cstheme="minorHAnsi"/>
          <w:color w:val="212121"/>
          <w:sz w:val="32"/>
        </w:rPr>
        <w:t>S</w:t>
      </w:r>
      <w:r w:rsidRPr="00446CFA">
        <w:rPr>
          <w:rFonts w:asciiTheme="majorHAnsi" w:eastAsia="Cambria" w:hAnsiTheme="majorHAnsi" w:cstheme="minorHAnsi"/>
          <w:color w:val="212121"/>
          <w:sz w:val="32"/>
        </w:rPr>
        <w:t>panish professional</w:t>
      </w:r>
      <w:r>
        <w:rPr>
          <w:rFonts w:asciiTheme="majorHAnsi" w:eastAsia="Cambria" w:hAnsiTheme="majorHAnsi" w:cstheme="minorHAnsi"/>
          <w:color w:val="212121"/>
          <w:sz w:val="32"/>
        </w:rPr>
        <w:t xml:space="preserve"> football in the media: A</w:t>
      </w:r>
      <w:r w:rsidRPr="00446CFA">
        <w:rPr>
          <w:rFonts w:asciiTheme="majorHAnsi" w:eastAsia="Cambria" w:hAnsiTheme="majorHAnsi" w:cstheme="minorHAnsi"/>
          <w:color w:val="212121"/>
          <w:sz w:val="32"/>
        </w:rPr>
        <w:t>nalysis of</w:t>
      </w:r>
      <w:r>
        <w:rPr>
          <w:rFonts w:asciiTheme="majorHAnsi" w:eastAsia="Cambria" w:hAnsiTheme="majorHAnsi" w:cstheme="minorHAnsi"/>
          <w:color w:val="212121"/>
          <w:sz w:val="32"/>
        </w:rPr>
        <w:t xml:space="preserve"> the media presence of</w:t>
      </w:r>
      <w:r w:rsidRPr="00446CFA">
        <w:rPr>
          <w:rFonts w:asciiTheme="majorHAnsi" w:eastAsia="Cambria" w:hAnsiTheme="majorHAnsi" w:cstheme="minorHAnsi"/>
          <w:color w:val="212121"/>
          <w:sz w:val="32"/>
        </w:rPr>
        <w:t xml:space="preserve"> the foundational aims </w:t>
      </w:r>
    </w:p>
    <w:p w:rsidR="008B2704" w:rsidRDefault="008B2704" w:rsidP="00446CFA">
      <w:pPr>
        <w:keepNext/>
        <w:pBdr>
          <w:top w:val="nil"/>
          <w:left w:val="nil"/>
          <w:bottom w:val="nil"/>
          <w:right w:val="nil"/>
          <w:between w:val="nil"/>
        </w:pBdr>
        <w:jc w:val="both"/>
        <w:rPr>
          <w:rFonts w:asciiTheme="minorHAnsi" w:hAnsiTheme="minorHAnsi" w:cstheme="minorHAnsi"/>
          <w:b/>
          <w:highlight w:val="yellow"/>
        </w:rPr>
      </w:pPr>
    </w:p>
    <w:p w:rsidR="00446CFA" w:rsidRPr="00033B67" w:rsidRDefault="00446CFA" w:rsidP="00446CFA">
      <w:pPr>
        <w:keepNext/>
        <w:pBdr>
          <w:top w:val="nil"/>
          <w:left w:val="nil"/>
          <w:bottom w:val="nil"/>
          <w:right w:val="nil"/>
          <w:between w:val="nil"/>
        </w:pBdr>
        <w:jc w:val="both"/>
        <w:rPr>
          <w:rFonts w:asciiTheme="minorHAnsi" w:hAnsiTheme="minorHAnsi" w:cstheme="minorHAnsi"/>
          <w:b/>
          <w:highlight w:val="yellow"/>
        </w:rPr>
      </w:pPr>
    </w:p>
    <w:p w:rsidR="008B2704" w:rsidRPr="008B2704" w:rsidRDefault="008B2704" w:rsidP="00446CFA">
      <w:pPr>
        <w:keepNext/>
        <w:pBdr>
          <w:top w:val="nil"/>
          <w:left w:val="nil"/>
          <w:bottom w:val="nil"/>
          <w:right w:val="nil"/>
          <w:between w:val="nil"/>
        </w:pBdr>
        <w:jc w:val="both"/>
        <w:rPr>
          <w:rFonts w:asciiTheme="minorHAnsi" w:hAnsiTheme="minorHAnsi" w:cstheme="minorHAnsi"/>
          <w:b/>
          <w:color w:val="000000"/>
          <w:lang w:val="es-ES"/>
        </w:rPr>
      </w:pPr>
      <w:r w:rsidRPr="008B2704">
        <w:rPr>
          <w:rFonts w:asciiTheme="minorHAnsi" w:hAnsiTheme="minorHAnsi" w:cstheme="minorHAnsi"/>
          <w:b/>
          <w:color w:val="000000"/>
          <w:lang w:val="es-ES"/>
        </w:rPr>
        <w:t xml:space="preserve">Resumen </w:t>
      </w:r>
    </w:p>
    <w:p w:rsidR="008B2704" w:rsidRPr="008B2704" w:rsidRDefault="008B2704" w:rsidP="00446CFA">
      <w:pPr>
        <w:jc w:val="both"/>
        <w:rPr>
          <w:rFonts w:asciiTheme="minorHAnsi" w:hAnsiTheme="minorHAnsi" w:cstheme="minorHAnsi"/>
          <w:lang w:val="es-ES"/>
        </w:rPr>
      </w:pPr>
      <w:r w:rsidRPr="008B2704">
        <w:rPr>
          <w:rFonts w:asciiTheme="minorHAnsi" w:hAnsiTheme="minorHAnsi" w:cstheme="minorHAnsi"/>
          <w:color w:val="000000"/>
          <w:lang w:val="es-ES"/>
        </w:rPr>
        <w:t>Con este trabajo pretendemos c</w:t>
      </w:r>
      <w:r w:rsidRPr="008B2704">
        <w:rPr>
          <w:rFonts w:asciiTheme="minorHAnsi" w:hAnsiTheme="minorHAnsi" w:cstheme="minorHAnsi"/>
          <w:lang w:val="es-ES"/>
        </w:rPr>
        <w:t>onocer cómo la presencia en los medios de los clubes de fútbol profesionales contribuye a los fines de las fundaciones como máximos exponentes de la Responsabilidad Social de estos clubes. La RSE se plantea como una estrategia que busca mitigar sus impactos.</w:t>
      </w:r>
    </w:p>
    <w:p w:rsidR="008B2704" w:rsidRPr="008B2704" w:rsidRDefault="008B2704" w:rsidP="00446CFA">
      <w:pPr>
        <w:jc w:val="both"/>
        <w:rPr>
          <w:rFonts w:asciiTheme="minorHAnsi" w:hAnsiTheme="minorHAnsi" w:cstheme="minorHAnsi"/>
          <w:lang w:val="es-ES"/>
        </w:rPr>
      </w:pPr>
      <w:r w:rsidRPr="008B2704">
        <w:rPr>
          <w:rFonts w:asciiTheme="minorHAnsi" w:hAnsiTheme="minorHAnsi" w:cstheme="minorHAnsi"/>
          <w:lang w:val="es-ES"/>
        </w:rPr>
        <w:t>La metodología emplea el análisis de contenido para estudiar la presencia mediática en 22 medios de comunicación digitales durante las semanas sin competición oficial, para diferenciar la información corporativa del club de la información deportiva. Estudiamos 10 clubes de Primera División, los 5 con mayor presupuesto y los 5 con menor de la temporada 2017/2018 y que en ese momento sus fundaciones estuvieran activas, analizamos el periodo sin competición deportiva entre las temporadas 2017/18 y 2018/19 (20/5/18 - 16/8/18). Buscamos identificar qué temas son objeto de cobertura mediática cuando no hay competiciones, así como determinar los mensajes que transmiten los clubes y su relación con los fines de las fundaciones y la política de RSE.</w:t>
      </w:r>
    </w:p>
    <w:p w:rsidR="008B2704" w:rsidRPr="008B2704" w:rsidRDefault="008B2704" w:rsidP="00446CFA">
      <w:pPr>
        <w:keepNext/>
        <w:pBdr>
          <w:top w:val="nil"/>
          <w:left w:val="nil"/>
          <w:bottom w:val="nil"/>
          <w:right w:val="nil"/>
          <w:between w:val="nil"/>
        </w:pBdr>
        <w:jc w:val="both"/>
        <w:rPr>
          <w:rFonts w:asciiTheme="minorHAnsi" w:hAnsiTheme="minorHAnsi" w:cstheme="minorHAnsi"/>
          <w:color w:val="000000"/>
          <w:lang w:val="es-ES"/>
        </w:rPr>
      </w:pPr>
      <w:r w:rsidRPr="008B2704">
        <w:rPr>
          <w:rFonts w:asciiTheme="minorHAnsi" w:hAnsiTheme="minorHAnsi" w:cstheme="minorHAnsi"/>
          <w:color w:val="000000"/>
          <w:lang w:val="es-ES"/>
        </w:rPr>
        <w:t xml:space="preserve">Los resultados demuestran la escasa presencia mediática de los clubes cuando no se abordan temas deportivos. Existe un limitado interés de los medios por los temas corporativos (fundaciones y RSE) ligados a los clubes de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 en España.</w:t>
      </w:r>
    </w:p>
    <w:p w:rsidR="008B2704" w:rsidRPr="008B2704" w:rsidRDefault="008B2704" w:rsidP="00446CFA">
      <w:pPr>
        <w:jc w:val="both"/>
        <w:rPr>
          <w:rFonts w:asciiTheme="minorHAnsi" w:hAnsiTheme="minorHAnsi" w:cstheme="minorHAnsi"/>
          <w:lang w:val="es-ES"/>
        </w:rPr>
      </w:pPr>
    </w:p>
    <w:p w:rsidR="008B2704" w:rsidRPr="008B2704" w:rsidRDefault="008B2704" w:rsidP="00446CFA">
      <w:pPr>
        <w:pBdr>
          <w:top w:val="nil"/>
          <w:left w:val="nil"/>
          <w:bottom w:val="nil"/>
          <w:right w:val="nil"/>
          <w:between w:val="nil"/>
        </w:pBdr>
        <w:shd w:val="clear" w:color="auto" w:fill="FFFFFF"/>
        <w:jc w:val="both"/>
        <w:rPr>
          <w:rFonts w:asciiTheme="minorHAnsi" w:hAnsiTheme="minorHAnsi" w:cstheme="minorHAnsi"/>
          <w:color w:val="000000"/>
          <w:lang w:val="es-ES"/>
        </w:rPr>
      </w:pPr>
      <w:r w:rsidRPr="008B2704">
        <w:rPr>
          <w:rFonts w:asciiTheme="minorHAnsi" w:hAnsiTheme="minorHAnsi" w:cstheme="minorHAnsi"/>
          <w:b/>
          <w:color w:val="000000"/>
          <w:lang w:val="es-ES"/>
        </w:rPr>
        <w:t>Palabras clave</w:t>
      </w:r>
      <w:r w:rsidR="00446CFA">
        <w:rPr>
          <w:rFonts w:asciiTheme="minorHAnsi" w:hAnsiTheme="minorHAnsi" w:cstheme="minorHAnsi"/>
          <w:b/>
          <w:color w:val="000000"/>
          <w:lang w:val="es-ES"/>
        </w:rPr>
        <w:t xml:space="preserve">: </w:t>
      </w:r>
      <w:r w:rsidRPr="008B2704">
        <w:rPr>
          <w:rFonts w:asciiTheme="minorHAnsi" w:hAnsiTheme="minorHAnsi" w:cstheme="minorHAnsi"/>
          <w:color w:val="000000"/>
          <w:lang w:val="es-ES"/>
        </w:rPr>
        <w:t xml:space="preserve">Responsabilidad Social de las Empresas, fundaciones, clubes de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 medios de comunicación, España</w:t>
      </w:r>
    </w:p>
    <w:p w:rsidR="008B2704" w:rsidRPr="008B2704" w:rsidRDefault="008B2704" w:rsidP="00446CFA">
      <w:pPr>
        <w:jc w:val="both"/>
        <w:rPr>
          <w:rFonts w:asciiTheme="minorHAnsi" w:hAnsiTheme="minorHAnsi" w:cstheme="minorHAnsi"/>
          <w:lang w:val="es-ES"/>
        </w:rPr>
      </w:pPr>
    </w:p>
    <w:p w:rsidR="008B2704" w:rsidRPr="00033B67" w:rsidRDefault="008B2704" w:rsidP="00446CFA">
      <w:pPr>
        <w:keepNext/>
        <w:pBdr>
          <w:top w:val="nil"/>
          <w:left w:val="nil"/>
          <w:bottom w:val="nil"/>
          <w:right w:val="nil"/>
          <w:between w:val="nil"/>
        </w:pBdr>
        <w:jc w:val="both"/>
        <w:rPr>
          <w:rFonts w:asciiTheme="minorHAnsi" w:hAnsiTheme="minorHAnsi" w:cstheme="minorHAnsi"/>
          <w:b/>
          <w:color w:val="000000"/>
        </w:rPr>
      </w:pPr>
      <w:r w:rsidRPr="00033B67">
        <w:rPr>
          <w:rFonts w:asciiTheme="minorHAnsi" w:hAnsiTheme="minorHAnsi" w:cstheme="minorHAnsi"/>
          <w:b/>
          <w:color w:val="000000"/>
        </w:rPr>
        <w:t>Abstract</w:t>
      </w:r>
    </w:p>
    <w:p w:rsidR="008B2704" w:rsidRPr="00033B67" w:rsidRDefault="008B2704" w:rsidP="00446CFA">
      <w:pPr>
        <w:jc w:val="both"/>
        <w:rPr>
          <w:rFonts w:asciiTheme="minorHAnsi" w:hAnsiTheme="minorHAnsi" w:cstheme="minorHAnsi"/>
          <w:color w:val="212121"/>
          <w:highlight w:val="white"/>
        </w:rPr>
      </w:pPr>
      <w:r w:rsidRPr="00033B67">
        <w:rPr>
          <w:rFonts w:asciiTheme="minorHAnsi" w:hAnsiTheme="minorHAnsi" w:cstheme="minorHAnsi"/>
        </w:rPr>
        <w:t>This study analyses</w:t>
      </w:r>
      <w:r w:rsidRPr="00033B67">
        <w:rPr>
          <w:rFonts w:asciiTheme="minorHAnsi" w:hAnsiTheme="minorHAnsi" w:cstheme="minorHAnsi"/>
          <w:color w:val="212121"/>
          <w:highlight w:val="white"/>
        </w:rPr>
        <w:t xml:space="preserve"> the presence in the media of professional football clubs and their foundations as maximum exponents of Corporate Social Responsibility (CSR). CSR is proposed as a strategy for professional football clubs to mitigate their impacts.</w:t>
      </w:r>
    </w:p>
    <w:p w:rsidR="008B2704" w:rsidRPr="00033B67" w:rsidRDefault="008B2704" w:rsidP="00446CFA">
      <w:pPr>
        <w:jc w:val="both"/>
        <w:rPr>
          <w:rFonts w:asciiTheme="minorHAnsi" w:hAnsiTheme="minorHAnsi" w:cstheme="minorHAnsi"/>
          <w:color w:val="212121"/>
          <w:highlight w:val="white"/>
        </w:rPr>
      </w:pPr>
      <w:r w:rsidRPr="00033B67">
        <w:rPr>
          <w:rFonts w:asciiTheme="minorHAnsi" w:hAnsiTheme="minorHAnsi" w:cstheme="minorHAnsi"/>
          <w:color w:val="212121"/>
          <w:highlight w:val="white"/>
        </w:rPr>
        <w:t xml:space="preserve">The methodology of this study uses content analysis to </w:t>
      </w:r>
      <w:proofErr w:type="spellStart"/>
      <w:r w:rsidRPr="00033B67">
        <w:rPr>
          <w:rFonts w:asciiTheme="minorHAnsi" w:hAnsiTheme="minorHAnsi" w:cstheme="minorHAnsi"/>
          <w:color w:val="212121"/>
          <w:highlight w:val="white"/>
        </w:rPr>
        <w:t>analyze</w:t>
      </w:r>
      <w:proofErr w:type="spellEnd"/>
      <w:r w:rsidRPr="00033B67">
        <w:rPr>
          <w:rFonts w:asciiTheme="minorHAnsi" w:hAnsiTheme="minorHAnsi" w:cstheme="minorHAnsi"/>
          <w:color w:val="212121"/>
          <w:highlight w:val="white"/>
        </w:rPr>
        <w:t xml:space="preserve"> the media presence in 22 national, regional and local digital newspapers during the weeks without official competition, to differentiate the club's corporate information from sports information. We examine 10 football clubs from La </w:t>
      </w:r>
      <w:proofErr w:type="spellStart"/>
      <w:r w:rsidRPr="00033B67">
        <w:rPr>
          <w:rFonts w:asciiTheme="minorHAnsi" w:hAnsiTheme="minorHAnsi" w:cstheme="minorHAnsi"/>
          <w:color w:val="212121"/>
          <w:highlight w:val="white"/>
        </w:rPr>
        <w:t>Liga</w:t>
      </w:r>
      <w:proofErr w:type="spellEnd"/>
      <w:r w:rsidRPr="00033B67">
        <w:rPr>
          <w:rFonts w:asciiTheme="minorHAnsi" w:hAnsiTheme="minorHAnsi" w:cstheme="minorHAnsi"/>
          <w:color w:val="212121"/>
          <w:highlight w:val="white"/>
        </w:rPr>
        <w:t xml:space="preserve"> 2017/2018 with foundations; we select 5 clubs with higher annual budget and 5 with lower. The period of analysis includes those weeks without official activity from 20/05/2018 and 16/08/2018; with this, we will be able to identify which topics are subject to media coverage when there are no competitions, as well as to determine the messages transmitted by the clubs and their relationship with the aims of the foundations and the CSR policy.</w:t>
      </w:r>
    </w:p>
    <w:p w:rsidR="008B2704" w:rsidRPr="00033B67" w:rsidRDefault="008B2704" w:rsidP="00446CFA">
      <w:pPr>
        <w:jc w:val="both"/>
        <w:rPr>
          <w:rFonts w:asciiTheme="minorHAnsi" w:hAnsiTheme="minorHAnsi" w:cstheme="minorHAnsi"/>
        </w:rPr>
      </w:pPr>
      <w:r w:rsidRPr="00033B67">
        <w:rPr>
          <w:rFonts w:asciiTheme="minorHAnsi" w:hAnsiTheme="minorHAnsi" w:cstheme="minorHAnsi"/>
          <w:color w:val="212121"/>
          <w:highlight w:val="white"/>
        </w:rPr>
        <w:t>Results show the scarce media presence of clubs when issues related to results in competitions, footballers, transactions or millionaire contracts are not addressed. Likewise, we see how the media interest in corporate issues (foundations and CSR) linked to professional football clubs in Spain is limited.</w:t>
      </w:r>
    </w:p>
    <w:p w:rsidR="008B2704" w:rsidRPr="00033B67" w:rsidRDefault="008B2704" w:rsidP="00446CFA">
      <w:pPr>
        <w:jc w:val="both"/>
        <w:rPr>
          <w:rFonts w:asciiTheme="minorHAnsi" w:hAnsiTheme="minorHAnsi" w:cstheme="minorHAnsi"/>
        </w:rPr>
      </w:pPr>
    </w:p>
    <w:p w:rsidR="008B2704" w:rsidRDefault="008B2704" w:rsidP="00446CFA">
      <w:pPr>
        <w:pBdr>
          <w:top w:val="nil"/>
          <w:left w:val="nil"/>
          <w:bottom w:val="nil"/>
          <w:right w:val="nil"/>
          <w:between w:val="nil"/>
        </w:pBdr>
        <w:shd w:val="clear" w:color="auto" w:fill="FFFFFF"/>
        <w:jc w:val="both"/>
        <w:rPr>
          <w:rFonts w:asciiTheme="minorHAnsi" w:hAnsiTheme="minorHAnsi" w:cstheme="minorHAnsi"/>
          <w:color w:val="000000"/>
        </w:rPr>
      </w:pPr>
      <w:r w:rsidRPr="00033B67">
        <w:rPr>
          <w:rFonts w:asciiTheme="minorHAnsi" w:hAnsiTheme="minorHAnsi" w:cstheme="minorHAnsi"/>
          <w:b/>
          <w:color w:val="000000"/>
        </w:rPr>
        <w:lastRenderedPageBreak/>
        <w:t>Keywords</w:t>
      </w:r>
      <w:r w:rsidR="00446CFA">
        <w:rPr>
          <w:rFonts w:asciiTheme="minorHAnsi" w:hAnsiTheme="minorHAnsi" w:cstheme="minorHAnsi"/>
          <w:b/>
          <w:color w:val="000000"/>
        </w:rPr>
        <w:t xml:space="preserve">: </w:t>
      </w:r>
      <w:r w:rsidRPr="00033B67">
        <w:rPr>
          <w:rFonts w:asciiTheme="minorHAnsi" w:hAnsiTheme="minorHAnsi" w:cstheme="minorHAnsi"/>
          <w:color w:val="000000"/>
        </w:rPr>
        <w:t>CSR, foundations, professional football clubs, media, Spain</w:t>
      </w:r>
    </w:p>
    <w:p w:rsidR="008B2704" w:rsidRDefault="008B2704" w:rsidP="00446CFA">
      <w:pPr>
        <w:pBdr>
          <w:top w:val="nil"/>
          <w:left w:val="nil"/>
          <w:bottom w:val="nil"/>
          <w:right w:val="nil"/>
          <w:between w:val="nil"/>
        </w:pBdr>
        <w:shd w:val="clear" w:color="auto" w:fill="FFFFFF"/>
        <w:jc w:val="both"/>
        <w:rPr>
          <w:rFonts w:asciiTheme="minorHAnsi" w:hAnsiTheme="minorHAnsi" w:cstheme="minorHAnsi"/>
          <w:color w:val="000000"/>
        </w:rPr>
      </w:pPr>
    </w:p>
    <w:p w:rsidR="008B2704" w:rsidRPr="00033B67" w:rsidRDefault="008B2704" w:rsidP="00446CFA">
      <w:pPr>
        <w:pBdr>
          <w:top w:val="nil"/>
          <w:left w:val="nil"/>
          <w:bottom w:val="nil"/>
          <w:right w:val="nil"/>
          <w:between w:val="nil"/>
        </w:pBdr>
        <w:shd w:val="clear" w:color="auto" w:fill="FFFFFF"/>
        <w:jc w:val="both"/>
        <w:rPr>
          <w:rFonts w:asciiTheme="minorHAnsi" w:hAnsiTheme="minorHAnsi" w:cstheme="minorHAnsi"/>
          <w:b/>
          <w:color w:val="000000"/>
          <w:lang w:val="es-ES"/>
        </w:rPr>
      </w:pPr>
      <w:r w:rsidRPr="00033B67">
        <w:rPr>
          <w:rFonts w:asciiTheme="minorHAnsi" w:hAnsiTheme="minorHAnsi" w:cstheme="minorHAnsi"/>
          <w:b/>
          <w:color w:val="000000"/>
          <w:lang w:val="es-ES"/>
        </w:rPr>
        <w:t>Sumario</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Introducción</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Marco Teórico</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Metodología</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Resultados</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Discusión y Conclusiones</w:t>
      </w:r>
    </w:p>
    <w:p w:rsidR="008B2704" w:rsidRPr="00033B67" w:rsidRDefault="008B2704" w:rsidP="00446CFA">
      <w:pPr>
        <w:pStyle w:val="Prrafodelista"/>
        <w:numPr>
          <w:ilvl w:val="0"/>
          <w:numId w:val="43"/>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rPr>
      </w:pPr>
      <w:r w:rsidRPr="00033B67">
        <w:rPr>
          <w:rFonts w:asciiTheme="minorHAnsi" w:hAnsiTheme="minorHAnsi" w:cstheme="minorHAnsi"/>
          <w:color w:val="000000"/>
          <w:sz w:val="24"/>
          <w:szCs w:val="24"/>
        </w:rPr>
        <w:t>Referencias</w:t>
      </w:r>
    </w:p>
    <w:p w:rsidR="008B2704" w:rsidRDefault="008B2704" w:rsidP="00446CFA">
      <w:pPr>
        <w:pBdr>
          <w:top w:val="nil"/>
          <w:left w:val="nil"/>
          <w:bottom w:val="nil"/>
          <w:right w:val="nil"/>
          <w:between w:val="nil"/>
        </w:pBdr>
        <w:shd w:val="clear" w:color="auto" w:fill="FFFFFF"/>
        <w:jc w:val="both"/>
        <w:rPr>
          <w:rFonts w:asciiTheme="minorHAnsi" w:hAnsiTheme="minorHAnsi" w:cstheme="minorHAnsi"/>
          <w:color w:val="000000"/>
        </w:rPr>
      </w:pPr>
    </w:p>
    <w:p w:rsidR="008B2704" w:rsidRPr="00033B67" w:rsidRDefault="008B2704" w:rsidP="00446CFA">
      <w:pPr>
        <w:pBdr>
          <w:top w:val="nil"/>
          <w:left w:val="nil"/>
          <w:bottom w:val="nil"/>
          <w:right w:val="nil"/>
          <w:between w:val="nil"/>
        </w:pBdr>
        <w:shd w:val="clear" w:color="auto" w:fill="FFFFFF"/>
        <w:jc w:val="both"/>
        <w:rPr>
          <w:rFonts w:asciiTheme="minorHAnsi" w:hAnsiTheme="minorHAnsi" w:cstheme="minorHAnsi"/>
          <w:b/>
          <w:color w:val="000000"/>
        </w:rPr>
      </w:pPr>
      <w:r w:rsidRPr="00033B67">
        <w:rPr>
          <w:rFonts w:asciiTheme="minorHAnsi" w:hAnsiTheme="minorHAnsi" w:cstheme="minorHAnsi"/>
          <w:b/>
          <w:color w:val="000000"/>
        </w:rPr>
        <w:t>Summary</w:t>
      </w:r>
    </w:p>
    <w:p w:rsidR="008B2704" w:rsidRPr="00033B67"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Introduction</w:t>
      </w:r>
    </w:p>
    <w:p w:rsidR="008B2704" w:rsidRPr="00033B67"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Theoretical framework</w:t>
      </w:r>
    </w:p>
    <w:p w:rsidR="008B2704" w:rsidRPr="00033B67"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Methodology</w:t>
      </w:r>
    </w:p>
    <w:p w:rsidR="008B2704" w:rsidRPr="00033B67"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Results</w:t>
      </w:r>
    </w:p>
    <w:p w:rsidR="008B2704" w:rsidRPr="00033B67"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Discussion and conclusion</w:t>
      </w:r>
    </w:p>
    <w:p w:rsidR="008B2704" w:rsidRDefault="008B2704" w:rsidP="00446CFA">
      <w:pPr>
        <w:pStyle w:val="Prrafodelista"/>
        <w:numPr>
          <w:ilvl w:val="0"/>
          <w:numId w:val="44"/>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4"/>
          <w:szCs w:val="24"/>
          <w:lang w:val="en-GB"/>
        </w:rPr>
      </w:pPr>
      <w:r w:rsidRPr="00033B67">
        <w:rPr>
          <w:rFonts w:asciiTheme="minorHAnsi" w:hAnsiTheme="minorHAnsi" w:cstheme="minorHAnsi"/>
          <w:color w:val="000000"/>
          <w:sz w:val="24"/>
          <w:szCs w:val="24"/>
          <w:lang w:val="en-GB"/>
        </w:rPr>
        <w:t>References</w:t>
      </w:r>
    </w:p>
    <w:p w:rsidR="00AA7248" w:rsidRPr="00AA7248" w:rsidRDefault="00AA7248" w:rsidP="00AA7248">
      <w:pPr>
        <w:pBdr>
          <w:top w:val="nil"/>
          <w:left w:val="nil"/>
          <w:bottom w:val="nil"/>
          <w:right w:val="nil"/>
          <w:between w:val="nil"/>
        </w:pBdr>
        <w:shd w:val="clear" w:color="auto" w:fill="FFFFFF"/>
        <w:ind w:left="360"/>
        <w:jc w:val="both"/>
        <w:rPr>
          <w:rFonts w:asciiTheme="minorHAnsi" w:hAnsiTheme="minorHAnsi" w:cstheme="minorHAnsi"/>
          <w:color w:val="000000"/>
        </w:rPr>
      </w:pPr>
    </w:p>
    <w:p w:rsidR="008B2704" w:rsidRPr="00033B67" w:rsidRDefault="008B2704" w:rsidP="00446CFA">
      <w:pPr>
        <w:keepNext/>
        <w:pBdr>
          <w:top w:val="nil"/>
          <w:left w:val="nil"/>
          <w:bottom w:val="nil"/>
          <w:right w:val="nil"/>
          <w:between w:val="nil"/>
        </w:pBdr>
        <w:spacing w:before="240" w:line="360" w:lineRule="auto"/>
        <w:jc w:val="both"/>
        <w:rPr>
          <w:rFonts w:asciiTheme="minorHAnsi" w:hAnsiTheme="minorHAnsi" w:cstheme="minorHAnsi"/>
          <w:b/>
          <w:color w:val="000000"/>
        </w:rPr>
      </w:pPr>
      <w:r w:rsidRPr="00033B67">
        <w:rPr>
          <w:rFonts w:asciiTheme="minorHAnsi" w:hAnsiTheme="minorHAnsi" w:cstheme="minorHAnsi"/>
          <w:b/>
          <w:color w:val="000000"/>
        </w:rPr>
        <w:t>1. INTRODUCCIÓN</w:t>
      </w:r>
    </w:p>
    <w:p w:rsidR="008B2704" w:rsidRPr="008B2704" w:rsidRDefault="008B2704" w:rsidP="00446CFA">
      <w:pPr>
        <w:keepNext/>
        <w:pBdr>
          <w:top w:val="nil"/>
          <w:left w:val="nil"/>
          <w:bottom w:val="nil"/>
          <w:right w:val="nil"/>
          <w:between w:val="nil"/>
        </w:pBdr>
        <w:spacing w:before="240" w:line="360" w:lineRule="auto"/>
        <w:jc w:val="both"/>
        <w:rPr>
          <w:rFonts w:asciiTheme="minorHAnsi" w:hAnsiTheme="minorHAnsi" w:cstheme="minorHAnsi"/>
          <w:color w:val="000000"/>
          <w:lang w:val="es-ES"/>
        </w:rPr>
      </w:pPr>
      <w:r w:rsidRPr="008B2704">
        <w:rPr>
          <w:rFonts w:asciiTheme="minorHAnsi" w:hAnsiTheme="minorHAnsi" w:cstheme="minorHAnsi"/>
          <w:color w:val="000000"/>
          <w:lang w:val="es-ES"/>
        </w:rPr>
        <w:t>Con este trabajo</w:t>
      </w:r>
      <w:r w:rsidRPr="00033B67">
        <w:rPr>
          <w:rStyle w:val="Refdenotaalpie"/>
          <w:rFonts w:asciiTheme="minorHAnsi" w:hAnsiTheme="minorHAnsi" w:cstheme="minorHAnsi"/>
          <w:color w:val="000000"/>
        </w:rPr>
        <w:footnoteReference w:id="1"/>
      </w:r>
      <w:r w:rsidRPr="008B2704">
        <w:rPr>
          <w:rFonts w:asciiTheme="minorHAnsi" w:hAnsiTheme="minorHAnsi" w:cstheme="minorHAnsi"/>
          <w:color w:val="000000"/>
          <w:lang w:val="es-ES"/>
        </w:rPr>
        <w:t xml:space="preserve"> pretendemos conocer cómo la presencia en los medios de los clubes de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profesionales contribuye a los fines de las fundaciones como máximos exponentes de la Responsabilidad Social (RSE) de estos clubes. Abordamos la relación futbol – Responsabilidad Social de las Empresas (RSE) como una estrategia para los clubes profesionales que buscan mitigar sus impactos en la sociedad.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 Responsabilidad Social llega al fútbol al igual que a otros sectores profesionales o ámbitos de la sociedad. La conciencia ciudadana está demandando empresas, organizaciones e instituciones comprometidas con su entorno y sus impactos y los clubes deportivos no son ajenos a esta realidad. Este acercamiento permite que la relación sociedad-fútbol se realice desde </w:t>
      </w:r>
      <w:r w:rsidRPr="008B2704">
        <w:rPr>
          <w:rFonts w:asciiTheme="minorHAnsi" w:hAnsiTheme="minorHAnsi" w:cstheme="minorHAnsi"/>
          <w:color w:val="000000"/>
          <w:lang w:val="es-ES"/>
        </w:rPr>
        <w:t>el compromiso, la responsabilidad y el entendimiento (Autores, 2018: 62)</w:t>
      </w:r>
      <w:r w:rsidRPr="008B2704">
        <w:rPr>
          <w:rFonts w:asciiTheme="minorHAnsi" w:hAnsiTheme="minorHAnsi" w:cstheme="minorHAnsi"/>
          <w:lang w:val="es-ES"/>
        </w:rPr>
        <w:t xml:space="preserve">. La UEFA, organismo rector de este deporte en Europa, sostiene que: </w:t>
      </w:r>
    </w:p>
    <w:p w:rsidR="008B2704" w:rsidRPr="008B2704" w:rsidRDefault="008B2704" w:rsidP="00446CFA">
      <w:pPr>
        <w:spacing w:before="240" w:line="360" w:lineRule="auto"/>
        <w:ind w:left="566"/>
        <w:jc w:val="both"/>
        <w:rPr>
          <w:rFonts w:asciiTheme="minorHAnsi" w:hAnsiTheme="minorHAnsi" w:cstheme="minorHAnsi"/>
          <w:lang w:val="es-ES"/>
        </w:rPr>
      </w:pPr>
      <w:r w:rsidRPr="008B2704">
        <w:rPr>
          <w:rFonts w:asciiTheme="minorHAnsi" w:hAnsiTheme="minorHAnsi" w:cstheme="minorHAnsi"/>
          <w:lang w:val="es-ES"/>
        </w:rPr>
        <w:t xml:space="preserve">El fútbol, como parte integral de la sociedad global y como deporte más popular del mundo, tiene un papel inestimable para impulsar el desarrollo social y ejercer su influencia. Bajo el lema de RESPECT, la responsabilidad social de la UEFA se esfuerza en promover el desarrollo sostenible en todos los aspectos del fútbol en cooperación con </w:t>
      </w:r>
      <w:r w:rsidRPr="008B2704">
        <w:rPr>
          <w:rFonts w:asciiTheme="minorHAnsi" w:hAnsiTheme="minorHAnsi" w:cstheme="minorHAnsi"/>
          <w:lang w:val="es-ES"/>
        </w:rPr>
        <w:lastRenderedPageBreak/>
        <w:t>las otras partes interesadas. Esto no es a expensas de los beneficios, sino en cómo se obtienen estos beneficios (UEFA, 2017).</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Por su parte La Liga se enfoca en los actores, incidiendo en los ciudadanos y los aficionados, transmitiéndoles un mensaje de responsabilidad “es importante que asumas tus responsabilidades y defiendan los valores fundamentales del fútbol, del deporte, y en particular de nuestras competiciones porque tú eres parte imprescindible e insustituible en el fútbol” (La Liga, 2015), recogido en la </w:t>
      </w:r>
      <w:r w:rsidRPr="008B2704">
        <w:rPr>
          <w:rFonts w:asciiTheme="minorHAnsi" w:hAnsiTheme="minorHAnsi" w:cstheme="minorHAnsi"/>
          <w:i/>
          <w:lang w:val="es-ES"/>
        </w:rPr>
        <w:t xml:space="preserve">Guía Práctica para Aficionados. </w:t>
      </w: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color w:val="000000"/>
          <w:lang w:val="es-ES"/>
        </w:rPr>
        <w:t xml:space="preserve">En el trabajo de Autores sobre el estado de la RSE en el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 español, mostraron que las políticas de RSE de los clubes que componen La Liga están aún lejos de cumplir con “la cuota particular de responsabilidad defendida por el ente”; La Liga pretende asumir unos compromisos globales más elevados que la suma particular de sus miembros (Autores, 2018: 75-76). Como podemos observar, aún queda camino por recorrer para avanzar hacia un sector profesional comprometido con la RSE, ya que como López-Martínez y Fernández-Fernández afirmaban en 2015, los clubes de fútbol profesionales “se han convertido en verdaderas empresas que, en muchos casos, no se gestionan conforme a los imperativos legales y éticos exigidos para el resto” (2015:39). Sin olvidar que no sólo los clubes como empresas son objeto de atención para la RSE, los propios jugadores tienen un rol y una responsabilidad que asumir en la sociedad, el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influye dentro y fuera del campo de juego (Cano-Tenorio &amp; Paniagua-Rojano, 2017; Cano-Tenorio, 2017); no debemos pasar por alto los escándalos de las grandes figuras, cómo han asumido (o no) sus responsabilidades y cómo se han enfrentado ante la justicia y la sociedad. </w:t>
      </w: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color w:val="000000"/>
          <w:lang w:val="es-ES"/>
        </w:rPr>
        <w:t xml:space="preserve">Pretendemos con este trabajo, más allá de contribuir a nuestros objetivos, acercar un poco más la RSE al sector del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 desde la óptica de las relaciones pú</w:t>
      </w:r>
      <w:r w:rsidRPr="008B2704">
        <w:rPr>
          <w:rFonts w:asciiTheme="minorHAnsi" w:hAnsiTheme="minorHAnsi" w:cstheme="minorHAnsi"/>
          <w:lang w:val="es-ES"/>
        </w:rPr>
        <w:t>blicas</w:t>
      </w:r>
      <w:r w:rsidRPr="008B2704">
        <w:rPr>
          <w:rFonts w:asciiTheme="minorHAnsi" w:hAnsiTheme="minorHAnsi" w:cstheme="minorHAnsi"/>
          <w:color w:val="000000"/>
          <w:lang w:val="es-ES"/>
        </w:rPr>
        <w:t xml:space="preserve">, contribuir a la sostenibilidad de esta relación y reforzar los aportes de dicha relación a la sociedad a través de los medios de comunicación.  </w:t>
      </w:r>
    </w:p>
    <w:p w:rsidR="008B2704" w:rsidRPr="008B2704" w:rsidRDefault="008B2704" w:rsidP="00446CFA">
      <w:pPr>
        <w:spacing w:before="240" w:line="360" w:lineRule="auto"/>
        <w:jc w:val="both"/>
        <w:rPr>
          <w:rFonts w:asciiTheme="minorHAnsi" w:hAnsiTheme="minorHAnsi" w:cstheme="minorHAnsi"/>
          <w:b/>
          <w:lang w:val="es-ES"/>
        </w:rPr>
      </w:pPr>
      <w:r w:rsidRPr="008B2704">
        <w:rPr>
          <w:rFonts w:asciiTheme="minorHAnsi" w:hAnsiTheme="minorHAnsi" w:cstheme="minorHAnsi"/>
          <w:b/>
          <w:lang w:val="es-ES"/>
        </w:rPr>
        <w:t>2. MARCO TEÓRICO</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color w:val="000000"/>
          <w:lang w:val="es-ES"/>
        </w:rPr>
        <w:t xml:space="preserve">En la búsqueda de una mayor conexión con la sociedad, los clubes de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profesional comienzan a gestionar profesionalmente la comunicación (García, 2005) y en muchos casos, siguiendo una estrategia basada en la </w:t>
      </w:r>
      <w:proofErr w:type="spellStart"/>
      <w:r w:rsidRPr="008B2704">
        <w:rPr>
          <w:rFonts w:asciiTheme="minorHAnsi" w:hAnsiTheme="minorHAnsi" w:cstheme="minorHAnsi"/>
          <w:i/>
          <w:color w:val="000000"/>
          <w:lang w:val="es-ES"/>
        </w:rPr>
        <w:t>publicity</w:t>
      </w:r>
      <w:proofErr w:type="spellEnd"/>
      <w:r w:rsidRPr="008B2704">
        <w:rPr>
          <w:rFonts w:asciiTheme="minorHAnsi" w:hAnsiTheme="minorHAnsi" w:cstheme="minorHAnsi"/>
          <w:color w:val="000000"/>
          <w:lang w:val="es-ES"/>
        </w:rPr>
        <w:t xml:space="preserve"> (</w:t>
      </w:r>
      <w:proofErr w:type="spellStart"/>
      <w:r w:rsidRPr="008B2704">
        <w:rPr>
          <w:rFonts w:asciiTheme="minorHAnsi" w:hAnsiTheme="minorHAnsi" w:cstheme="minorHAnsi"/>
          <w:color w:val="000000"/>
          <w:lang w:val="es-ES"/>
        </w:rPr>
        <w:t>Olabe</w:t>
      </w:r>
      <w:proofErr w:type="spellEnd"/>
      <w:r w:rsidRPr="008B2704">
        <w:rPr>
          <w:rFonts w:asciiTheme="minorHAnsi" w:hAnsiTheme="minorHAnsi" w:cstheme="minorHAnsi"/>
          <w:color w:val="000000"/>
          <w:lang w:val="es-ES"/>
        </w:rPr>
        <w:t xml:space="preserve">, 2009: 121); centrando sus esfuerzos </w:t>
      </w:r>
      <w:r w:rsidRPr="008B2704">
        <w:rPr>
          <w:rFonts w:asciiTheme="minorHAnsi" w:hAnsiTheme="minorHAnsi" w:cstheme="minorHAnsi"/>
          <w:color w:val="000000"/>
          <w:lang w:val="es-ES"/>
        </w:rPr>
        <w:lastRenderedPageBreak/>
        <w:t xml:space="preserve">en </w:t>
      </w:r>
      <w:r w:rsidRPr="008B2704">
        <w:rPr>
          <w:rFonts w:asciiTheme="minorHAnsi" w:hAnsiTheme="minorHAnsi" w:cstheme="minorHAnsi"/>
          <w:lang w:val="es-ES"/>
        </w:rPr>
        <w:t>adquirir visibilidad y reputación ante sus públicos objetivos (</w:t>
      </w:r>
      <w:proofErr w:type="spellStart"/>
      <w:r w:rsidRPr="008B2704">
        <w:rPr>
          <w:rFonts w:asciiTheme="minorHAnsi" w:hAnsiTheme="minorHAnsi" w:cstheme="minorHAnsi"/>
          <w:lang w:val="es-ES"/>
        </w:rPr>
        <w:t>Olabe</w:t>
      </w:r>
      <w:proofErr w:type="spellEnd"/>
      <w:r w:rsidRPr="008B2704">
        <w:rPr>
          <w:rFonts w:asciiTheme="minorHAnsi" w:hAnsiTheme="minorHAnsi" w:cstheme="minorHAnsi"/>
          <w:lang w:val="es-ES"/>
        </w:rPr>
        <w:t xml:space="preserve">, 2012: 148). </w:t>
      </w:r>
      <w:proofErr w:type="spellStart"/>
      <w:r w:rsidRPr="008B2704">
        <w:rPr>
          <w:rFonts w:asciiTheme="minorHAnsi" w:hAnsiTheme="minorHAnsi" w:cstheme="minorHAnsi"/>
          <w:lang w:val="es-ES"/>
        </w:rPr>
        <w:t>Summers</w:t>
      </w:r>
      <w:proofErr w:type="spellEnd"/>
      <w:r w:rsidRPr="008B2704">
        <w:rPr>
          <w:rFonts w:asciiTheme="minorHAnsi" w:hAnsiTheme="minorHAnsi" w:cstheme="minorHAnsi"/>
          <w:lang w:val="es-ES"/>
        </w:rPr>
        <w:t xml:space="preserve"> y Johnson-Morgan (2008: 180) remarcan cómo los profesionales de las relaciones públicas deberán esforzarse en conectar las acciones comunicativas propias del club y sus jugadores con las acciones de RSE.</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De forma paralela, el valor mediático supone “la popularidad y el prestigio, así como el impacto mediático y social de los individuos y de los clubes” (García del Barrio y Pujol, 2008:101) y está basado en la medición de la información que aparece publicada en los medios por la cobertura que hacen de la actualidad de los clubes de fútbol (García del Barrio y Pujol, 2008). Supone la atención que prestan los medios de comunicación al ámbito que nos ocupa y se mide en función de las apariciones en prensa y medios de comunicación (</w:t>
      </w:r>
      <w:proofErr w:type="spellStart"/>
      <w:r w:rsidRPr="008B2704">
        <w:rPr>
          <w:rFonts w:asciiTheme="minorHAnsi" w:hAnsiTheme="minorHAnsi" w:cstheme="minorHAnsi"/>
          <w:lang w:val="es-ES"/>
        </w:rPr>
        <w:t>Merit</w:t>
      </w:r>
      <w:proofErr w:type="spellEnd"/>
      <w:r w:rsidRPr="008B2704">
        <w:rPr>
          <w:rFonts w:asciiTheme="minorHAnsi" w:hAnsiTheme="minorHAnsi" w:cstheme="minorHAnsi"/>
          <w:lang w:val="es-ES"/>
        </w:rPr>
        <w:t xml:space="preserve">, 2019: 6). Según el </w:t>
      </w:r>
      <w:r w:rsidRPr="008B2704">
        <w:rPr>
          <w:rFonts w:asciiTheme="minorHAnsi" w:hAnsiTheme="minorHAnsi" w:cstheme="minorHAnsi"/>
          <w:i/>
          <w:lang w:val="es-ES"/>
        </w:rPr>
        <w:t>Informe MERIT de Valor Mediático en el Fútbol Mundial</w:t>
      </w:r>
      <w:r w:rsidRPr="008B2704">
        <w:rPr>
          <w:rFonts w:asciiTheme="minorHAnsi" w:hAnsiTheme="minorHAnsi" w:cstheme="minorHAnsi"/>
          <w:lang w:val="es-ES"/>
        </w:rPr>
        <w:t xml:space="preserve"> (17/18), donde además del valor mediático consideran la popularidad medida a través de la presencia en internet, para la temporada 2017/18, Lionel </w:t>
      </w:r>
      <w:proofErr w:type="spellStart"/>
      <w:r w:rsidRPr="008B2704">
        <w:rPr>
          <w:rFonts w:asciiTheme="minorHAnsi" w:hAnsiTheme="minorHAnsi" w:cstheme="minorHAnsi"/>
          <w:lang w:val="es-ES"/>
        </w:rPr>
        <w:t>Messi</w:t>
      </w:r>
      <w:proofErr w:type="spellEnd"/>
      <w:r w:rsidRPr="008B2704">
        <w:rPr>
          <w:rFonts w:asciiTheme="minorHAnsi" w:hAnsiTheme="minorHAnsi" w:cstheme="minorHAnsi"/>
          <w:lang w:val="es-ES"/>
        </w:rPr>
        <w:t xml:space="preserve"> ocupaba la primera posición en el Ranking MERIT de Jugadores y el Real Madrid ocupaba la posición en el Ranking MERIT de Equipos (</w:t>
      </w:r>
      <w:proofErr w:type="spellStart"/>
      <w:r w:rsidRPr="008B2704">
        <w:rPr>
          <w:rFonts w:asciiTheme="minorHAnsi" w:hAnsiTheme="minorHAnsi" w:cstheme="minorHAnsi"/>
          <w:lang w:val="es-ES"/>
        </w:rPr>
        <w:t>Merit</w:t>
      </w:r>
      <w:proofErr w:type="spellEnd"/>
      <w:r w:rsidRPr="008B2704">
        <w:rPr>
          <w:rFonts w:asciiTheme="minorHAnsi" w:hAnsiTheme="minorHAnsi" w:cstheme="minorHAnsi"/>
          <w:lang w:val="es-ES"/>
        </w:rPr>
        <w:t>, 2019:7)</w:t>
      </w:r>
      <w:r w:rsidRPr="00033B67">
        <w:rPr>
          <w:rFonts w:asciiTheme="minorHAnsi" w:hAnsiTheme="minorHAnsi" w:cstheme="minorHAnsi"/>
          <w:vertAlign w:val="superscript"/>
        </w:rPr>
        <w:footnoteReference w:id="2"/>
      </w:r>
      <w:r w:rsidRPr="008B2704">
        <w:rPr>
          <w:rFonts w:asciiTheme="minorHAnsi" w:hAnsiTheme="minorHAnsi" w:cstheme="minorHAnsi"/>
          <w:lang w:val="es-ES"/>
        </w:rPr>
        <w:t xml:space="preserve">.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color w:val="000000"/>
          <w:lang w:val="es-ES"/>
        </w:rPr>
        <w:t xml:space="preserve">Como podemos observar, son los clubes y sus jugadores los que pueden llegar a captar mayor atención en los medios de comunicación. La cuestión será avanzar hacia el interés que los compromisos responsables de los clubes de </w:t>
      </w:r>
      <w:r w:rsidRPr="008B2704">
        <w:rPr>
          <w:rFonts w:asciiTheme="minorHAnsi" w:hAnsiTheme="minorHAnsi" w:cstheme="minorHAnsi"/>
          <w:lang w:val="es-ES"/>
        </w:rPr>
        <w:t>fútbol</w:t>
      </w:r>
      <w:r w:rsidRPr="008B2704">
        <w:rPr>
          <w:rFonts w:asciiTheme="minorHAnsi" w:hAnsiTheme="minorHAnsi" w:cstheme="minorHAnsi"/>
          <w:color w:val="000000"/>
          <w:lang w:val="es-ES"/>
        </w:rPr>
        <w:t xml:space="preserve"> despiertan entre los medios de comunicación y la sociedad en general. Como García del Barrio comenta, la industria del deporte depende del talento y de la capaci</w:t>
      </w:r>
      <w:r w:rsidRPr="008B2704">
        <w:rPr>
          <w:rFonts w:asciiTheme="minorHAnsi" w:hAnsiTheme="minorHAnsi" w:cstheme="minorHAnsi"/>
          <w:lang w:val="es-ES"/>
        </w:rPr>
        <w:t>dad</w:t>
      </w:r>
      <w:r w:rsidRPr="008B2704">
        <w:rPr>
          <w:rFonts w:asciiTheme="minorHAnsi" w:hAnsiTheme="minorHAnsi" w:cstheme="minorHAnsi"/>
          <w:color w:val="000000"/>
          <w:lang w:val="es-ES"/>
        </w:rPr>
        <w:t xml:space="preserve"> de llamar la atención de los medios de comunicación y para ello, los clubes intentan conseguir los mejores resultados y reconocimientos, ya que a mayor desempeño de los jugadores y de los equipos, mayor interés de la afición y sociedad (García del Barrio, 2016:37).</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La RSE se ha convertido en un compromiso y una forma de gestión que toda organización debe ser capaz de entender y manejar en su quehacer cotidiano (</w:t>
      </w:r>
      <w:proofErr w:type="spellStart"/>
      <w:r w:rsidRPr="008B2704">
        <w:rPr>
          <w:rFonts w:asciiTheme="minorHAnsi" w:hAnsiTheme="minorHAnsi" w:cstheme="minorHAnsi"/>
          <w:lang w:val="es-ES"/>
        </w:rPr>
        <w:t>Charitoudi</w:t>
      </w:r>
      <w:proofErr w:type="spellEnd"/>
      <w:r w:rsidRPr="008B2704">
        <w:rPr>
          <w:rFonts w:asciiTheme="minorHAnsi" w:hAnsiTheme="minorHAnsi" w:cstheme="minorHAnsi"/>
          <w:lang w:val="es-ES"/>
        </w:rPr>
        <w:t xml:space="preserve">, </w:t>
      </w:r>
      <w:proofErr w:type="spellStart"/>
      <w:r w:rsidRPr="008B2704">
        <w:rPr>
          <w:rFonts w:asciiTheme="minorHAnsi" w:hAnsiTheme="minorHAnsi" w:cstheme="minorHAnsi"/>
          <w:lang w:val="es-ES"/>
        </w:rPr>
        <w:t>Sariannidis</w:t>
      </w:r>
      <w:proofErr w:type="spellEnd"/>
      <w:r w:rsidRPr="008B2704">
        <w:rPr>
          <w:rFonts w:asciiTheme="minorHAnsi" w:hAnsiTheme="minorHAnsi" w:cstheme="minorHAnsi"/>
          <w:lang w:val="es-ES"/>
        </w:rPr>
        <w:t xml:space="preserve"> y </w:t>
      </w:r>
      <w:proofErr w:type="spellStart"/>
      <w:r w:rsidRPr="008B2704">
        <w:rPr>
          <w:rFonts w:asciiTheme="minorHAnsi" w:hAnsiTheme="minorHAnsi" w:cstheme="minorHAnsi"/>
          <w:lang w:val="es-ES"/>
        </w:rPr>
        <w:t>Giannarakis</w:t>
      </w:r>
      <w:proofErr w:type="spellEnd"/>
      <w:r w:rsidRPr="008B2704">
        <w:rPr>
          <w:rFonts w:asciiTheme="minorHAnsi" w:hAnsiTheme="minorHAnsi" w:cstheme="minorHAnsi"/>
          <w:lang w:val="es-ES"/>
        </w:rPr>
        <w:t>, 2011), independientemente de su naturaleza, tamaño o área de influencia. Es en este punto donde vinculamos la RSE con los clubes de fútbol, al entender la responsabilidad social como:</w:t>
      </w:r>
    </w:p>
    <w:p w:rsidR="008B2704" w:rsidRPr="008B2704" w:rsidRDefault="008B2704" w:rsidP="00446CFA">
      <w:pPr>
        <w:spacing w:before="240" w:line="360" w:lineRule="auto"/>
        <w:ind w:left="566"/>
        <w:jc w:val="both"/>
        <w:rPr>
          <w:rFonts w:asciiTheme="minorHAnsi" w:hAnsiTheme="minorHAnsi" w:cstheme="minorHAnsi"/>
          <w:lang w:val="es-ES"/>
        </w:rPr>
      </w:pPr>
      <w:proofErr w:type="gramStart"/>
      <w:r w:rsidRPr="008B2704">
        <w:rPr>
          <w:rFonts w:asciiTheme="minorHAnsi" w:hAnsiTheme="minorHAnsi" w:cstheme="minorHAnsi"/>
          <w:color w:val="000000"/>
          <w:lang w:val="es-ES"/>
        </w:rPr>
        <w:lastRenderedPageBreak/>
        <w:t>la</w:t>
      </w:r>
      <w:proofErr w:type="gramEnd"/>
      <w:r w:rsidRPr="008B2704">
        <w:rPr>
          <w:rFonts w:asciiTheme="minorHAnsi" w:hAnsiTheme="minorHAnsi" w:cstheme="minorHAnsi"/>
          <w:color w:val="000000"/>
          <w:lang w:val="es-ES"/>
        </w:rPr>
        <w:t xml:space="preserve"> gestión que se define por la relación ética y transparente con todos los actores de la compañía con los que se refieren y el establecimiento de los objetivos corporativos que promueven el desarrollo sostenible de la sociedad, preservando recursos ambientales y culturales para las generaciones futuras, respetando la diversidad y promoviendo la reducción de las desigualdades sociales (Instituto </w:t>
      </w:r>
      <w:proofErr w:type="spellStart"/>
      <w:r w:rsidRPr="008B2704">
        <w:rPr>
          <w:rFonts w:asciiTheme="minorHAnsi" w:hAnsiTheme="minorHAnsi" w:cstheme="minorHAnsi"/>
          <w:color w:val="000000"/>
          <w:lang w:val="es-ES"/>
        </w:rPr>
        <w:t>Ethos</w:t>
      </w:r>
      <w:proofErr w:type="spellEnd"/>
      <w:r w:rsidRPr="008B2704">
        <w:rPr>
          <w:rFonts w:asciiTheme="minorHAnsi" w:hAnsiTheme="minorHAnsi" w:cstheme="minorHAnsi"/>
          <w:color w:val="000000"/>
          <w:lang w:val="es-ES"/>
        </w:rPr>
        <w:t xml:space="preserve"> de Empresas y Responsabilidad Social, 2017: 17).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Las organizaciones deben mantener una relación con sus públicos, basada en el diálogo, teniendo en cuenta sus intereses y demandas y, por tanto, un acercamiento desde las relaciones públicas es posible. La gestión de las relaciones con los públicos se postula como una de las principales funciones de las relaciones públicas (Harlow, 1975; </w:t>
      </w:r>
      <w:proofErr w:type="spellStart"/>
      <w:r w:rsidRPr="008B2704">
        <w:rPr>
          <w:rFonts w:asciiTheme="minorHAnsi" w:hAnsiTheme="minorHAnsi" w:cstheme="minorHAnsi"/>
          <w:lang w:val="es-ES"/>
        </w:rPr>
        <w:t>Seitel</w:t>
      </w:r>
      <w:proofErr w:type="spellEnd"/>
      <w:r w:rsidRPr="008B2704">
        <w:rPr>
          <w:rFonts w:asciiTheme="minorHAnsi" w:hAnsiTheme="minorHAnsi" w:cstheme="minorHAnsi"/>
          <w:lang w:val="es-ES"/>
        </w:rPr>
        <w:t xml:space="preserve">, 2002; </w:t>
      </w:r>
      <w:proofErr w:type="spellStart"/>
      <w:r w:rsidRPr="008B2704">
        <w:rPr>
          <w:rFonts w:asciiTheme="minorHAnsi" w:hAnsiTheme="minorHAnsi" w:cstheme="minorHAnsi"/>
          <w:lang w:val="es-ES"/>
        </w:rPr>
        <w:t>Grunig</w:t>
      </w:r>
      <w:proofErr w:type="spellEnd"/>
      <w:r w:rsidRPr="008B2704">
        <w:rPr>
          <w:rFonts w:asciiTheme="minorHAnsi" w:hAnsiTheme="minorHAnsi" w:cstheme="minorHAnsi"/>
          <w:lang w:val="es-ES"/>
        </w:rPr>
        <w:t xml:space="preserve"> y </w:t>
      </w:r>
      <w:proofErr w:type="spellStart"/>
      <w:r w:rsidRPr="008B2704">
        <w:rPr>
          <w:rFonts w:asciiTheme="minorHAnsi" w:hAnsiTheme="minorHAnsi" w:cstheme="minorHAnsi"/>
          <w:lang w:val="es-ES"/>
        </w:rPr>
        <w:t>Hunt</w:t>
      </w:r>
      <w:proofErr w:type="spellEnd"/>
      <w:r w:rsidRPr="008B2704">
        <w:rPr>
          <w:rFonts w:asciiTheme="minorHAnsi" w:hAnsiTheme="minorHAnsi" w:cstheme="minorHAnsi"/>
          <w:lang w:val="es-ES"/>
        </w:rPr>
        <w:t xml:space="preserve">, 2003) y éstas, se convierten en un elemento necesario para la correcta gestión y desarrollo de la RSE; además de convertirse en un elemento cohesionador, al relacionar a la organización con sus </w:t>
      </w:r>
      <w:proofErr w:type="spellStart"/>
      <w:r w:rsidRPr="008B2704">
        <w:rPr>
          <w:rFonts w:asciiTheme="minorHAnsi" w:hAnsiTheme="minorHAnsi" w:cstheme="minorHAnsi"/>
          <w:i/>
          <w:lang w:val="es-ES"/>
        </w:rPr>
        <w:t>stakeholders</w:t>
      </w:r>
      <w:proofErr w:type="spellEnd"/>
      <w:r w:rsidRPr="00033B67">
        <w:rPr>
          <w:rFonts w:asciiTheme="minorHAnsi" w:hAnsiTheme="minorHAnsi" w:cstheme="minorHAnsi"/>
          <w:vertAlign w:val="superscript"/>
        </w:rPr>
        <w:footnoteReference w:id="3"/>
      </w:r>
      <w:r w:rsidRPr="008B2704">
        <w:rPr>
          <w:rFonts w:asciiTheme="minorHAnsi" w:hAnsiTheme="minorHAnsi" w:cstheme="minorHAnsi"/>
          <w:lang w:val="es-ES"/>
        </w:rPr>
        <w:t xml:space="preserve"> como postula la Teoría de los </w:t>
      </w:r>
      <w:proofErr w:type="spellStart"/>
      <w:r w:rsidRPr="008B2704">
        <w:rPr>
          <w:rFonts w:asciiTheme="minorHAnsi" w:hAnsiTheme="minorHAnsi" w:cstheme="minorHAnsi"/>
          <w:lang w:val="es-ES"/>
        </w:rPr>
        <w:t>Stakeholders</w:t>
      </w:r>
      <w:proofErr w:type="spellEnd"/>
      <w:r w:rsidRPr="008B2704">
        <w:rPr>
          <w:rFonts w:asciiTheme="minorHAnsi" w:hAnsiTheme="minorHAnsi" w:cstheme="minorHAnsi"/>
          <w:lang w:val="es-ES"/>
        </w:rPr>
        <w:t xml:space="preserve">  (</w:t>
      </w:r>
      <w:proofErr w:type="spellStart"/>
      <w:r w:rsidRPr="008B2704">
        <w:rPr>
          <w:rFonts w:asciiTheme="minorHAnsi" w:hAnsiTheme="minorHAnsi" w:cstheme="minorHAnsi"/>
          <w:lang w:val="es-ES"/>
        </w:rPr>
        <w:t>Freeman</w:t>
      </w:r>
      <w:proofErr w:type="spellEnd"/>
      <w:r w:rsidRPr="008B2704">
        <w:rPr>
          <w:rFonts w:asciiTheme="minorHAnsi" w:hAnsiTheme="minorHAnsi" w:cstheme="minorHAnsi"/>
          <w:lang w:val="es-ES"/>
        </w:rPr>
        <w:t xml:space="preserve">, 1984). En palabras de Castillo: </w:t>
      </w:r>
    </w:p>
    <w:p w:rsidR="008B2704" w:rsidRPr="008B2704" w:rsidRDefault="008B2704" w:rsidP="00446CFA">
      <w:pPr>
        <w:spacing w:before="240" w:line="360" w:lineRule="auto"/>
        <w:ind w:left="566"/>
        <w:jc w:val="both"/>
        <w:rPr>
          <w:rFonts w:asciiTheme="minorHAnsi" w:hAnsiTheme="minorHAnsi" w:cstheme="minorHAnsi"/>
          <w:lang w:val="es-ES"/>
        </w:rPr>
      </w:pPr>
      <w:r w:rsidRPr="008B2704">
        <w:rPr>
          <w:rFonts w:asciiTheme="minorHAnsi" w:hAnsiTheme="minorHAnsi" w:cstheme="minorHAnsi"/>
          <w:lang w:val="es-ES"/>
        </w:rPr>
        <w:t>La existencia de una amplia gama de participantes interesados en las empresas muestra la condición relacional entre empresa y sociedad. (...) Lo realmente valioso es la relación, que requiere confianza mutua, sólo alcanzable a través del diálogo franco y honesto (Castillo, 2009, p.235).</w:t>
      </w:r>
    </w:p>
    <w:p w:rsidR="008B2704" w:rsidRPr="008B2704" w:rsidRDefault="008B2704" w:rsidP="00446CFA">
      <w:pPr>
        <w:keepNext/>
        <w:pBdr>
          <w:top w:val="nil"/>
          <w:left w:val="nil"/>
          <w:bottom w:val="nil"/>
          <w:right w:val="nil"/>
          <w:between w:val="nil"/>
        </w:pBdr>
        <w:spacing w:before="240" w:line="360" w:lineRule="auto"/>
        <w:jc w:val="both"/>
        <w:rPr>
          <w:rFonts w:asciiTheme="minorHAnsi" w:hAnsiTheme="minorHAnsi" w:cstheme="minorHAnsi"/>
          <w:highlight w:val="white"/>
          <w:lang w:val="es-ES"/>
        </w:rPr>
      </w:pPr>
      <w:r w:rsidRPr="008B2704">
        <w:rPr>
          <w:rFonts w:asciiTheme="minorHAnsi" w:hAnsiTheme="minorHAnsi" w:cstheme="minorHAnsi"/>
          <w:lang w:val="es-ES"/>
        </w:rPr>
        <w:t xml:space="preserve">En este contexto, el ente La Liga, junto al Consejo Superior de Deportes, edita la </w:t>
      </w:r>
      <w:r w:rsidRPr="008B2704">
        <w:rPr>
          <w:rFonts w:asciiTheme="minorHAnsi" w:hAnsiTheme="minorHAnsi" w:cstheme="minorHAnsi"/>
          <w:i/>
          <w:lang w:val="es-ES"/>
        </w:rPr>
        <w:t>Guía de Buenas Prácticas</w:t>
      </w:r>
      <w:r w:rsidRPr="008B2704">
        <w:rPr>
          <w:rFonts w:asciiTheme="minorHAnsi" w:hAnsiTheme="minorHAnsi" w:cstheme="minorHAnsi"/>
          <w:lang w:val="es-ES"/>
        </w:rPr>
        <w:t xml:space="preserve">. </w:t>
      </w:r>
      <w:r w:rsidRPr="008B2704">
        <w:rPr>
          <w:rFonts w:asciiTheme="minorHAnsi" w:hAnsiTheme="minorHAnsi" w:cstheme="minorHAnsi"/>
          <w:i/>
          <w:lang w:val="es-ES"/>
        </w:rPr>
        <w:t>Normativa y principios para las federaciones, ligas y deportistas españoles</w:t>
      </w:r>
      <w:r w:rsidRPr="008B2704">
        <w:rPr>
          <w:rFonts w:asciiTheme="minorHAnsi" w:hAnsiTheme="minorHAnsi" w:cstheme="minorHAnsi"/>
          <w:lang w:val="es-ES"/>
        </w:rPr>
        <w:t xml:space="preserve"> (La Liga, 2015) y el </w:t>
      </w:r>
      <w:r w:rsidRPr="008B2704">
        <w:rPr>
          <w:rFonts w:asciiTheme="minorHAnsi" w:hAnsiTheme="minorHAnsi" w:cstheme="minorHAnsi"/>
          <w:i/>
          <w:lang w:val="es-ES"/>
        </w:rPr>
        <w:t>Mapa de la responsabilidad social del fútbol profesional español</w:t>
      </w:r>
      <w:r w:rsidRPr="008B2704">
        <w:rPr>
          <w:rFonts w:asciiTheme="minorHAnsi" w:hAnsiTheme="minorHAnsi" w:cstheme="minorHAnsi"/>
          <w:lang w:val="es-ES"/>
        </w:rPr>
        <w:t xml:space="preserve">, publicado por la Fundación de Fútbol Profesional (La Liga, 2017), como “una oportunidad real para agregar valor social al mundo del fútbol profesional (…)”. Del mismo modo, han desarrollado los conceptos de </w:t>
      </w:r>
      <w:proofErr w:type="spellStart"/>
      <w:r w:rsidRPr="008B2704">
        <w:rPr>
          <w:rFonts w:asciiTheme="minorHAnsi" w:hAnsiTheme="minorHAnsi" w:cstheme="minorHAnsi"/>
          <w:i/>
          <w:lang w:val="es-ES"/>
        </w:rPr>
        <w:t>Fair</w:t>
      </w:r>
      <w:proofErr w:type="spellEnd"/>
      <w:r w:rsidRPr="008B2704">
        <w:rPr>
          <w:rFonts w:asciiTheme="minorHAnsi" w:hAnsiTheme="minorHAnsi" w:cstheme="minorHAnsi"/>
          <w:i/>
          <w:lang w:val="es-ES"/>
        </w:rPr>
        <w:t xml:space="preserve"> Play Social</w:t>
      </w:r>
      <w:r w:rsidRPr="008B2704">
        <w:rPr>
          <w:rFonts w:asciiTheme="minorHAnsi" w:hAnsiTheme="minorHAnsi" w:cstheme="minorHAnsi"/>
          <w:lang w:val="es-ES"/>
        </w:rPr>
        <w:t xml:space="preserve"> y </w:t>
      </w:r>
      <w:proofErr w:type="spellStart"/>
      <w:r w:rsidRPr="008B2704">
        <w:rPr>
          <w:rFonts w:asciiTheme="minorHAnsi" w:hAnsiTheme="minorHAnsi" w:cstheme="minorHAnsi"/>
          <w:i/>
          <w:lang w:val="es-ES"/>
        </w:rPr>
        <w:t>Fair</w:t>
      </w:r>
      <w:proofErr w:type="spellEnd"/>
      <w:r w:rsidRPr="008B2704">
        <w:rPr>
          <w:rFonts w:asciiTheme="minorHAnsi" w:hAnsiTheme="minorHAnsi" w:cstheme="minorHAnsi"/>
          <w:i/>
          <w:lang w:val="es-ES"/>
        </w:rPr>
        <w:t xml:space="preserve"> Play Financiero </w:t>
      </w:r>
      <w:r w:rsidRPr="008B2704">
        <w:rPr>
          <w:rFonts w:asciiTheme="minorHAnsi" w:hAnsiTheme="minorHAnsi" w:cstheme="minorHAnsi"/>
          <w:lang w:val="es-ES"/>
        </w:rPr>
        <w:t>para acercar la RSE al mundo del fútbol a través del modelo ISO 26000:2010</w:t>
      </w:r>
      <w:r w:rsidRPr="00033B67">
        <w:rPr>
          <w:rFonts w:asciiTheme="minorHAnsi" w:hAnsiTheme="minorHAnsi" w:cstheme="minorHAnsi"/>
          <w:vertAlign w:val="superscript"/>
        </w:rPr>
        <w:footnoteReference w:id="4"/>
      </w:r>
      <w:r w:rsidRPr="008B2704">
        <w:rPr>
          <w:rFonts w:asciiTheme="minorHAnsi" w:hAnsiTheme="minorHAnsi" w:cstheme="minorHAnsi"/>
          <w:lang w:val="es-ES"/>
        </w:rPr>
        <w:t>. Como el propio modelo refiere, “las</w:t>
      </w:r>
      <w:r w:rsidRPr="008B2704">
        <w:rPr>
          <w:rFonts w:asciiTheme="minorHAnsi" w:hAnsiTheme="minorHAnsi" w:cstheme="minorHAnsi"/>
          <w:highlight w:val="white"/>
          <w:lang w:val="es-ES"/>
        </w:rPr>
        <w:t xml:space="preserve"> organizaciones están sometidas a un escrutinio cada vez mayor por parte de sus diversas partes interesadas” (ISO, 2010) y la percepción que sus públicos o </w:t>
      </w:r>
      <w:proofErr w:type="spellStart"/>
      <w:r w:rsidRPr="008B2704">
        <w:rPr>
          <w:rFonts w:asciiTheme="minorHAnsi" w:hAnsiTheme="minorHAnsi" w:cstheme="minorHAnsi"/>
          <w:i/>
          <w:highlight w:val="white"/>
          <w:lang w:val="es-ES"/>
        </w:rPr>
        <w:t>stakeholders</w:t>
      </w:r>
      <w:proofErr w:type="spellEnd"/>
      <w:r w:rsidRPr="008B2704">
        <w:rPr>
          <w:rFonts w:asciiTheme="minorHAnsi" w:hAnsiTheme="minorHAnsi" w:cstheme="minorHAnsi"/>
          <w:highlight w:val="white"/>
          <w:lang w:val="es-ES"/>
        </w:rPr>
        <w:t xml:space="preserve"> tienen sobre su gestión y el desempeño de la RSE pueden influir entre otros aspectos, en </w:t>
      </w:r>
      <w:r w:rsidRPr="008B2704">
        <w:rPr>
          <w:rFonts w:asciiTheme="minorHAnsi" w:hAnsiTheme="minorHAnsi" w:cstheme="minorHAnsi"/>
          <w:lang w:val="es-ES"/>
        </w:rPr>
        <w:t xml:space="preserve">su ventaja </w:t>
      </w:r>
      <w:r w:rsidRPr="008B2704">
        <w:rPr>
          <w:rFonts w:asciiTheme="minorHAnsi" w:hAnsiTheme="minorHAnsi" w:cstheme="minorHAnsi"/>
          <w:lang w:val="es-ES"/>
        </w:rPr>
        <w:lastRenderedPageBreak/>
        <w:t xml:space="preserve">competitiva, su reputación, su capacidad para atraer y retener talento; su habilidad para mantener la motivación, el compromiso y productividad de los empleados; la percepción que de ella tienen los inversores, patrocinadores o donantes; además de su relación con la sociedad en general a través de los medios de comunicación, la administración local, proveedores, clientes, seguidores … </w:t>
      </w:r>
      <w:r w:rsidRPr="008B2704">
        <w:rPr>
          <w:rFonts w:asciiTheme="minorHAnsi" w:hAnsiTheme="minorHAnsi" w:cstheme="minorHAnsi"/>
          <w:highlight w:val="white"/>
          <w:lang w:val="es-ES"/>
        </w:rPr>
        <w:t>(ISO, 2010).</w:t>
      </w:r>
    </w:p>
    <w:p w:rsidR="008B2704" w:rsidRPr="008B2704" w:rsidRDefault="008B2704" w:rsidP="00446CFA">
      <w:pPr>
        <w:pBdr>
          <w:top w:val="nil"/>
          <w:left w:val="nil"/>
          <w:bottom w:val="nil"/>
          <w:right w:val="nil"/>
          <w:between w:val="nil"/>
        </w:pBdr>
        <w:shd w:val="clear" w:color="auto" w:fill="FFFFFF"/>
        <w:spacing w:before="240" w:line="360" w:lineRule="auto"/>
        <w:jc w:val="both"/>
        <w:rPr>
          <w:rFonts w:asciiTheme="minorHAnsi" w:hAnsiTheme="minorHAnsi" w:cstheme="minorHAnsi"/>
          <w:color w:val="000000"/>
          <w:highlight w:val="white"/>
          <w:lang w:val="es-ES"/>
        </w:rPr>
      </w:pPr>
      <w:r w:rsidRPr="008B2704">
        <w:rPr>
          <w:rFonts w:asciiTheme="minorHAnsi" w:hAnsiTheme="minorHAnsi" w:cstheme="minorHAnsi"/>
          <w:color w:val="000000"/>
          <w:lang w:val="es-ES"/>
        </w:rPr>
        <w:t xml:space="preserve">El fútbol y toda su actividad ha trascendido la actividad deportiva, para convertirse en un fenómeno que </w:t>
      </w:r>
      <w:r w:rsidRPr="008B2704">
        <w:rPr>
          <w:rFonts w:asciiTheme="minorHAnsi" w:hAnsiTheme="minorHAnsi" w:cstheme="minorHAnsi"/>
          <w:lang w:val="es-ES"/>
        </w:rPr>
        <w:t>trasciende</w:t>
      </w:r>
      <w:r w:rsidRPr="008B2704">
        <w:rPr>
          <w:rFonts w:asciiTheme="minorHAnsi" w:hAnsiTheme="minorHAnsi" w:cstheme="minorHAnsi"/>
          <w:color w:val="000000"/>
          <w:lang w:val="es-ES"/>
        </w:rPr>
        <w:t xml:space="preserve"> otras esferas (social, económica, cultural, etc.) las cuales condicionan y pueden llegar a alterar (Galindo y Fernández, 2007), por lo que su aceptación y </w:t>
      </w:r>
      <w:r w:rsidRPr="008B2704">
        <w:rPr>
          <w:rFonts w:asciiTheme="minorHAnsi" w:hAnsiTheme="minorHAnsi" w:cstheme="minorHAnsi"/>
          <w:lang w:val="es-ES"/>
        </w:rPr>
        <w:t>legitimación</w:t>
      </w:r>
      <w:r w:rsidRPr="008B2704">
        <w:rPr>
          <w:rFonts w:asciiTheme="minorHAnsi" w:hAnsiTheme="minorHAnsi" w:cstheme="minorHAnsi"/>
          <w:color w:val="000000"/>
          <w:lang w:val="es-ES"/>
        </w:rPr>
        <w:t xml:space="preserve"> social debe pasar por asumir la RSE como la piedra angular de su actividad. Como Pérez (2018) menciona, los clubes generan negocio a través del deporte como espectáculo y desde una óptica ética, no pueden reducirse a este enfoque económico o mercantil, deben dar un paso adelante para devolver a la sociedad los valores que el deporte aporta</w:t>
      </w:r>
      <w:r w:rsidRPr="008B2704">
        <w:rPr>
          <w:rFonts w:asciiTheme="minorHAnsi" w:hAnsiTheme="minorHAnsi" w:cstheme="minorHAnsi"/>
          <w:lang w:val="es-ES"/>
        </w:rPr>
        <w:t>. H</w:t>
      </w:r>
      <w:r w:rsidRPr="008B2704">
        <w:rPr>
          <w:rFonts w:asciiTheme="minorHAnsi" w:hAnsiTheme="minorHAnsi" w:cstheme="minorHAnsi"/>
          <w:color w:val="000000"/>
          <w:lang w:val="es-ES"/>
        </w:rPr>
        <w:t xml:space="preserve">an debido adoptar un enfoque ético que concilie </w:t>
      </w:r>
      <w:r w:rsidRPr="008B2704">
        <w:rPr>
          <w:rFonts w:asciiTheme="minorHAnsi" w:hAnsiTheme="minorHAnsi" w:cstheme="minorHAnsi"/>
          <w:color w:val="000000"/>
          <w:highlight w:val="white"/>
          <w:lang w:val="es-ES"/>
        </w:rPr>
        <w:t xml:space="preserve">criterios economicistas con el respeto a los valores sociales y que, además, esté presente en la gestión comunicativa, llegando redefinir los códigos éticos de conducta bajo el escrutinio de los </w:t>
      </w:r>
      <w:proofErr w:type="spellStart"/>
      <w:r w:rsidRPr="008B2704">
        <w:rPr>
          <w:rFonts w:asciiTheme="minorHAnsi" w:hAnsiTheme="minorHAnsi" w:cstheme="minorHAnsi"/>
          <w:i/>
          <w:color w:val="000000"/>
          <w:highlight w:val="white"/>
          <w:lang w:val="es-ES"/>
        </w:rPr>
        <w:t>stakeholders</w:t>
      </w:r>
      <w:proofErr w:type="spellEnd"/>
      <w:r w:rsidRPr="008B2704">
        <w:rPr>
          <w:rFonts w:asciiTheme="minorHAnsi" w:hAnsiTheme="minorHAnsi" w:cstheme="minorHAnsi"/>
          <w:i/>
          <w:color w:val="000000"/>
          <w:highlight w:val="white"/>
          <w:lang w:val="es-ES"/>
        </w:rPr>
        <w:t xml:space="preserve"> </w:t>
      </w:r>
      <w:r w:rsidRPr="008B2704">
        <w:rPr>
          <w:rFonts w:asciiTheme="minorHAnsi" w:hAnsiTheme="minorHAnsi" w:cstheme="minorHAnsi"/>
          <w:color w:val="000000"/>
          <w:highlight w:val="white"/>
          <w:lang w:val="es-ES"/>
        </w:rPr>
        <w:t>(</w:t>
      </w:r>
      <w:proofErr w:type="spellStart"/>
      <w:r w:rsidRPr="008B2704">
        <w:rPr>
          <w:rFonts w:asciiTheme="minorHAnsi" w:hAnsiTheme="minorHAnsi" w:cstheme="minorHAnsi"/>
          <w:color w:val="000000"/>
          <w:highlight w:val="white"/>
          <w:lang w:val="es-ES"/>
        </w:rPr>
        <w:t>Rouvrais-Charron</w:t>
      </w:r>
      <w:proofErr w:type="spellEnd"/>
      <w:r w:rsidRPr="008B2704">
        <w:rPr>
          <w:rFonts w:asciiTheme="minorHAnsi" w:hAnsiTheme="minorHAnsi" w:cstheme="minorHAnsi"/>
          <w:color w:val="000000"/>
          <w:highlight w:val="white"/>
          <w:lang w:val="es-ES"/>
        </w:rPr>
        <w:t xml:space="preserve"> y Durand, 2009</w:t>
      </w:r>
      <w:r w:rsidRPr="008B2704">
        <w:rPr>
          <w:rFonts w:asciiTheme="minorHAnsi" w:hAnsiTheme="minorHAnsi" w:cstheme="minorHAnsi"/>
          <w:highlight w:val="white"/>
          <w:lang w:val="es-ES"/>
        </w:rPr>
        <w:t xml:space="preserve">: </w:t>
      </w:r>
      <w:r w:rsidRPr="008B2704">
        <w:rPr>
          <w:rFonts w:asciiTheme="minorHAnsi" w:hAnsiTheme="minorHAnsi" w:cstheme="minorHAnsi"/>
          <w:color w:val="000000"/>
          <w:highlight w:val="white"/>
          <w:lang w:val="es-ES"/>
        </w:rPr>
        <w:t>231).</w:t>
      </w:r>
    </w:p>
    <w:p w:rsidR="008B2704" w:rsidRPr="008B2704" w:rsidRDefault="008B2704" w:rsidP="00446CFA">
      <w:pPr>
        <w:pBdr>
          <w:top w:val="nil"/>
          <w:left w:val="nil"/>
          <w:bottom w:val="nil"/>
          <w:right w:val="nil"/>
          <w:between w:val="nil"/>
        </w:pBdr>
        <w:shd w:val="clear" w:color="auto" w:fill="FFFFFF"/>
        <w:spacing w:before="240" w:line="360" w:lineRule="auto"/>
        <w:jc w:val="both"/>
        <w:rPr>
          <w:rFonts w:asciiTheme="minorHAnsi" w:hAnsiTheme="minorHAnsi" w:cstheme="minorHAnsi"/>
          <w:highlight w:val="white"/>
          <w:lang w:val="es-ES"/>
        </w:rPr>
      </w:pPr>
      <w:r w:rsidRPr="008B2704">
        <w:rPr>
          <w:rFonts w:asciiTheme="minorHAnsi" w:hAnsiTheme="minorHAnsi" w:cstheme="minorHAnsi"/>
          <w:highlight w:val="white"/>
          <w:lang w:val="es-ES"/>
        </w:rPr>
        <w:t>La relación que se establece entre fútbol y sociedad se podría abordar desde diferentes aproximaciones, pero la RSE propicia un contexto más integrador y en consonancia con la sociedad actual, y las relaciones públicas la óptica desde el cual abordar dicho entendimiento (Autores, 2018).</w:t>
      </w:r>
    </w:p>
    <w:p w:rsidR="008B2704" w:rsidRPr="008B2704" w:rsidRDefault="008B2704" w:rsidP="00446CFA">
      <w:pPr>
        <w:pBdr>
          <w:top w:val="nil"/>
          <w:left w:val="nil"/>
          <w:bottom w:val="nil"/>
          <w:right w:val="nil"/>
          <w:between w:val="nil"/>
        </w:pBdr>
        <w:spacing w:before="240" w:line="360" w:lineRule="auto"/>
        <w:rPr>
          <w:rFonts w:asciiTheme="minorHAnsi" w:hAnsiTheme="minorHAnsi" w:cstheme="minorHAnsi"/>
          <w:color w:val="000000"/>
          <w:highlight w:val="white"/>
          <w:lang w:val="es-ES"/>
        </w:rPr>
      </w:pPr>
      <w:r w:rsidRPr="008B2704">
        <w:rPr>
          <w:rFonts w:asciiTheme="minorHAnsi" w:hAnsiTheme="minorHAnsi" w:cstheme="minorHAnsi"/>
          <w:b/>
          <w:color w:val="000000"/>
          <w:lang w:val="es-ES"/>
        </w:rPr>
        <w:t>3. METODOLOGÍA</w:t>
      </w:r>
    </w:p>
    <w:p w:rsidR="008B2704" w:rsidRPr="00033B67" w:rsidRDefault="008B2704" w:rsidP="00446CFA">
      <w:pPr>
        <w:spacing w:before="240" w:line="360" w:lineRule="auto"/>
        <w:jc w:val="both"/>
        <w:rPr>
          <w:rFonts w:asciiTheme="minorHAnsi" w:hAnsiTheme="minorHAnsi" w:cstheme="minorHAnsi"/>
        </w:rPr>
      </w:pPr>
      <w:r w:rsidRPr="008B2704">
        <w:rPr>
          <w:rFonts w:asciiTheme="minorHAnsi" w:hAnsiTheme="minorHAnsi" w:cstheme="minorHAnsi"/>
          <w:lang w:val="es-ES"/>
        </w:rPr>
        <w:t xml:space="preserve">La metodología de este estudio emplea el análisis de contenido para estudiar la presencia mediática de los clubes de Primera División de La Liga durante la temporada 2017/2018. </w:t>
      </w:r>
      <w:r w:rsidRPr="00033B67">
        <w:rPr>
          <w:rFonts w:asciiTheme="minorHAnsi" w:hAnsiTheme="minorHAnsi" w:cstheme="minorHAnsi"/>
        </w:rPr>
        <w:t xml:space="preserve">Los </w:t>
      </w:r>
      <w:proofErr w:type="spellStart"/>
      <w:r w:rsidRPr="00033B67">
        <w:rPr>
          <w:rFonts w:asciiTheme="minorHAnsi" w:hAnsiTheme="minorHAnsi" w:cstheme="minorHAnsi"/>
        </w:rPr>
        <w:t>objetivos</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que</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perseguimos</w:t>
      </w:r>
      <w:proofErr w:type="spellEnd"/>
      <w:r w:rsidRPr="00033B67">
        <w:rPr>
          <w:rFonts w:asciiTheme="minorHAnsi" w:hAnsiTheme="minorHAnsi" w:cstheme="minorHAnsi"/>
        </w:rPr>
        <w:t xml:space="preserve"> con </w:t>
      </w:r>
      <w:proofErr w:type="spellStart"/>
      <w:r w:rsidRPr="00033B67">
        <w:rPr>
          <w:rFonts w:asciiTheme="minorHAnsi" w:hAnsiTheme="minorHAnsi" w:cstheme="minorHAnsi"/>
        </w:rPr>
        <w:t>esta</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investigación</w:t>
      </w:r>
      <w:proofErr w:type="spellEnd"/>
      <w:r w:rsidRPr="00033B67">
        <w:rPr>
          <w:rFonts w:asciiTheme="minorHAnsi" w:hAnsiTheme="minorHAnsi" w:cstheme="minorHAnsi"/>
        </w:rPr>
        <w:t xml:space="preserve"> son: </w:t>
      </w:r>
    </w:p>
    <w:p w:rsidR="008B2704" w:rsidRPr="008B2704" w:rsidRDefault="008B2704" w:rsidP="00446CFA">
      <w:pPr>
        <w:numPr>
          <w:ilvl w:val="0"/>
          <w:numId w:val="42"/>
        </w:num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Conocer si la presencia en los medios de los clubes de fútbol profesionales contribuye a los fines de sus respectivas fundaciones como máximos exponentes de la Responsabilidad Social de estos clubes. </w:t>
      </w:r>
    </w:p>
    <w:p w:rsidR="008B2704" w:rsidRPr="008B2704" w:rsidRDefault="008B2704" w:rsidP="00446CFA">
      <w:pPr>
        <w:numPr>
          <w:ilvl w:val="0"/>
          <w:numId w:val="42"/>
        </w:numPr>
        <w:spacing w:before="240" w:line="360" w:lineRule="auto"/>
        <w:jc w:val="both"/>
        <w:rPr>
          <w:rFonts w:asciiTheme="minorHAnsi" w:hAnsiTheme="minorHAnsi" w:cstheme="minorHAnsi"/>
          <w:lang w:val="es-ES"/>
        </w:rPr>
      </w:pPr>
      <w:r w:rsidRPr="008B2704">
        <w:rPr>
          <w:rFonts w:asciiTheme="minorHAnsi" w:hAnsiTheme="minorHAnsi" w:cstheme="minorHAnsi"/>
          <w:lang w:val="es-ES"/>
        </w:rPr>
        <w:lastRenderedPageBreak/>
        <w:t xml:space="preserve">Identificar qué temas son objeto de cobertura mediática cuando no hay competiciones oficiales. </w:t>
      </w:r>
    </w:p>
    <w:p w:rsidR="008B2704" w:rsidRPr="008B2704" w:rsidRDefault="008B2704" w:rsidP="00446CFA">
      <w:pPr>
        <w:numPr>
          <w:ilvl w:val="0"/>
          <w:numId w:val="42"/>
        </w:numPr>
        <w:spacing w:before="240" w:line="360" w:lineRule="auto"/>
        <w:jc w:val="both"/>
        <w:rPr>
          <w:rFonts w:asciiTheme="minorHAnsi" w:hAnsiTheme="minorHAnsi" w:cstheme="minorHAnsi"/>
          <w:lang w:val="es-ES"/>
        </w:rPr>
      </w:pPr>
      <w:r w:rsidRPr="008B2704">
        <w:rPr>
          <w:rFonts w:asciiTheme="minorHAnsi" w:hAnsiTheme="minorHAnsi" w:cstheme="minorHAnsi"/>
          <w:lang w:val="es-ES"/>
        </w:rPr>
        <w:t>Determinar si los mensajes que transmiten los clubes guardan alguna relación con los fines de las fundaciones y la política de RSE.</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Para ello, se han analizado las noticias aparecidas en 22 medios de comunicación: 6  generalistas, 6 especializados y 9 regionales y locales del ámbito geográfico de las ciudades donde dichos clubes tienen su localización, tanto generalistas (La Voz de Galicia, El Correo, El Periódico de Cataluña, Diario de Sevilla, Mediterráneo, Sur, Noticias de </w:t>
      </w:r>
      <w:proofErr w:type="spellStart"/>
      <w:r w:rsidRPr="008B2704">
        <w:rPr>
          <w:rFonts w:asciiTheme="minorHAnsi" w:hAnsiTheme="minorHAnsi" w:cstheme="minorHAnsi"/>
          <w:lang w:val="es-ES"/>
        </w:rPr>
        <w:t>Gipuzkoa</w:t>
      </w:r>
      <w:proofErr w:type="spellEnd"/>
      <w:r w:rsidRPr="008B2704">
        <w:rPr>
          <w:rFonts w:asciiTheme="minorHAnsi" w:hAnsiTheme="minorHAnsi" w:cstheme="minorHAnsi"/>
          <w:lang w:val="es-ES"/>
        </w:rPr>
        <w:t>) como deportivos (</w:t>
      </w:r>
      <w:proofErr w:type="spellStart"/>
      <w:r w:rsidRPr="008B2704">
        <w:rPr>
          <w:rFonts w:asciiTheme="minorHAnsi" w:hAnsiTheme="minorHAnsi" w:cstheme="minorHAnsi"/>
          <w:lang w:val="es-ES"/>
        </w:rPr>
        <w:t>SuperDeporte</w:t>
      </w:r>
      <w:proofErr w:type="spellEnd"/>
      <w:r w:rsidRPr="008B2704">
        <w:rPr>
          <w:rFonts w:asciiTheme="minorHAnsi" w:hAnsiTheme="minorHAnsi" w:cstheme="minorHAnsi"/>
          <w:lang w:val="es-ES"/>
        </w:rPr>
        <w:t xml:space="preserve">, Estadio Deportivo) en sus ediciones digitales durante las semanas sin competición oficial, además del portal digital de radio líder en España, Cadena Ser; todos ellos para discriminar la información corporativa generada por el club de la estrictamente deportiva y la aceptación de la misma en los medios de comunicación. Entendiendo la aparición en los medios como una vía para comunicar la RSE de los clubes a través de los valores de las fundaciones, por entender que son éstas, las fundaciones, la forma más habitual de aplicar planes de RSE en los clubes de fútbol español. Como dicen  Ginesta y </w:t>
      </w:r>
      <w:proofErr w:type="spellStart"/>
      <w:r w:rsidRPr="008B2704">
        <w:rPr>
          <w:rFonts w:asciiTheme="minorHAnsi" w:hAnsiTheme="minorHAnsi" w:cstheme="minorHAnsi"/>
          <w:lang w:val="es-ES"/>
        </w:rPr>
        <w:t>Ordeix</w:t>
      </w:r>
      <w:proofErr w:type="spellEnd"/>
      <w:r w:rsidRPr="008B2704">
        <w:rPr>
          <w:rFonts w:asciiTheme="minorHAnsi" w:hAnsiTheme="minorHAnsi" w:cstheme="minorHAnsi"/>
          <w:lang w:val="es-ES"/>
        </w:rPr>
        <w:t xml:space="preserve">: </w:t>
      </w:r>
    </w:p>
    <w:p w:rsidR="008B2704" w:rsidRPr="008B2704" w:rsidRDefault="008B2704" w:rsidP="00446CFA">
      <w:pPr>
        <w:spacing w:before="240" w:line="360" w:lineRule="auto"/>
        <w:ind w:left="720"/>
        <w:jc w:val="both"/>
        <w:rPr>
          <w:rFonts w:asciiTheme="minorHAnsi" w:hAnsiTheme="minorHAnsi" w:cstheme="minorHAnsi"/>
          <w:lang w:val="es-ES"/>
        </w:rPr>
      </w:pPr>
      <w:r w:rsidRPr="008B2704">
        <w:rPr>
          <w:rFonts w:asciiTheme="minorHAnsi" w:hAnsiTheme="minorHAnsi" w:cstheme="minorHAnsi"/>
          <w:lang w:val="es-ES"/>
        </w:rPr>
        <w:t xml:space="preserve">Actualmente, la Responsabilidad Social Corporativa (RSC) se presenta como un elemento imprescindible para que las organizaciones puedan transmitir sus valores a la sociedad y se hagan respetar por sus </w:t>
      </w:r>
      <w:proofErr w:type="spellStart"/>
      <w:r w:rsidRPr="008B2704">
        <w:rPr>
          <w:rFonts w:asciiTheme="minorHAnsi" w:hAnsiTheme="minorHAnsi" w:cstheme="minorHAnsi"/>
          <w:i/>
          <w:lang w:val="es-ES"/>
        </w:rPr>
        <w:t>stakeholders</w:t>
      </w:r>
      <w:proofErr w:type="spellEnd"/>
      <w:r w:rsidRPr="008B2704">
        <w:rPr>
          <w:rFonts w:asciiTheme="minorHAnsi" w:hAnsiTheme="minorHAnsi" w:cstheme="minorHAnsi"/>
          <w:lang w:val="es-ES"/>
        </w:rPr>
        <w:t xml:space="preserve">. En el fútbol profesional también ha sucedido esta evolución y los principales clubes y sociedades anónimas deportivas (SAD) han creados sus fundaciones para poder vehicular todos sus proyectos sociales en una misma dirección (Ginesta y </w:t>
      </w:r>
      <w:proofErr w:type="spellStart"/>
      <w:r w:rsidRPr="008B2704">
        <w:rPr>
          <w:rFonts w:asciiTheme="minorHAnsi" w:hAnsiTheme="minorHAnsi" w:cstheme="minorHAnsi"/>
          <w:lang w:val="es-ES"/>
        </w:rPr>
        <w:t>Ordeix</w:t>
      </w:r>
      <w:proofErr w:type="spellEnd"/>
      <w:r w:rsidRPr="008B2704">
        <w:rPr>
          <w:rFonts w:asciiTheme="minorHAnsi" w:hAnsiTheme="minorHAnsi" w:cstheme="minorHAnsi"/>
          <w:lang w:val="es-ES"/>
        </w:rPr>
        <w:t xml:space="preserve">, 2010: 1).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Igualmente, consideramos que la </w:t>
      </w:r>
      <w:proofErr w:type="spellStart"/>
      <w:r w:rsidRPr="008B2704">
        <w:rPr>
          <w:rFonts w:asciiTheme="minorHAnsi" w:hAnsiTheme="minorHAnsi" w:cstheme="minorHAnsi"/>
          <w:i/>
          <w:lang w:val="es-ES"/>
        </w:rPr>
        <w:t>publicity</w:t>
      </w:r>
      <w:proofErr w:type="spellEnd"/>
      <w:r w:rsidRPr="008B2704">
        <w:rPr>
          <w:rFonts w:asciiTheme="minorHAnsi" w:hAnsiTheme="minorHAnsi" w:cstheme="minorHAnsi"/>
          <w:lang w:val="es-ES"/>
        </w:rPr>
        <w:t xml:space="preserve"> y el valor mediático suponen una vía para fortalecer la relación entre los clubes y la sociedad, y la actividad de las fundaciones en la relación con su entorno, generan reputación (</w:t>
      </w:r>
      <w:proofErr w:type="spellStart"/>
      <w:r w:rsidRPr="008B2704">
        <w:rPr>
          <w:rFonts w:asciiTheme="minorHAnsi" w:hAnsiTheme="minorHAnsi" w:cstheme="minorHAnsi"/>
          <w:lang w:val="es-ES"/>
        </w:rPr>
        <w:t>Stoldt</w:t>
      </w:r>
      <w:proofErr w:type="spellEnd"/>
      <w:r w:rsidRPr="008B2704">
        <w:rPr>
          <w:rFonts w:asciiTheme="minorHAnsi" w:hAnsiTheme="minorHAnsi" w:cstheme="minorHAnsi"/>
          <w:lang w:val="es-ES"/>
        </w:rPr>
        <w:t xml:space="preserve">, </w:t>
      </w:r>
      <w:proofErr w:type="spellStart"/>
      <w:r w:rsidRPr="008B2704">
        <w:rPr>
          <w:rFonts w:asciiTheme="minorHAnsi" w:hAnsiTheme="minorHAnsi" w:cstheme="minorHAnsi"/>
          <w:lang w:val="es-ES"/>
        </w:rPr>
        <w:t>Dittmore</w:t>
      </w:r>
      <w:proofErr w:type="spellEnd"/>
      <w:r w:rsidRPr="008B2704">
        <w:rPr>
          <w:rFonts w:asciiTheme="minorHAnsi" w:hAnsiTheme="minorHAnsi" w:cstheme="minorHAnsi"/>
          <w:lang w:val="es-ES"/>
        </w:rPr>
        <w:t xml:space="preserve"> y </w:t>
      </w:r>
      <w:proofErr w:type="spellStart"/>
      <w:r w:rsidRPr="008B2704">
        <w:rPr>
          <w:rFonts w:asciiTheme="minorHAnsi" w:hAnsiTheme="minorHAnsi" w:cstheme="minorHAnsi"/>
          <w:lang w:val="es-ES"/>
        </w:rPr>
        <w:t>Branvold</w:t>
      </w:r>
      <w:proofErr w:type="spellEnd"/>
      <w:r w:rsidRPr="008B2704">
        <w:rPr>
          <w:rFonts w:asciiTheme="minorHAnsi" w:hAnsiTheme="minorHAnsi" w:cstheme="minorHAnsi"/>
          <w:lang w:val="es-ES"/>
        </w:rPr>
        <w:t>, 2006: 14-15).</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El periodo de análisis fue del 20 de mayo de 2018 al 16 de agosto del 2018, coincidiendo con el fin de la temporada 17/18 y el comienzo de la temporada  18/19. Seleccionamos 10 clubes de Primera División, los 5 con mayor presupuesto y los 5 con menor presupuesto y todos con fundación activa en su club; la selección de los clubes objeto de estudio pretende averiguar </w:t>
      </w:r>
      <w:r w:rsidRPr="008B2704">
        <w:rPr>
          <w:rFonts w:asciiTheme="minorHAnsi" w:hAnsiTheme="minorHAnsi" w:cstheme="minorHAnsi"/>
          <w:lang w:val="es-ES"/>
        </w:rPr>
        <w:lastRenderedPageBreak/>
        <w:t>si se producen diferencias vinculadas al presupuesto de los clubes. Los clubes estudiados (y sus correspondientes fundaciones) fueron:</w:t>
      </w:r>
    </w:p>
    <w:p w:rsidR="008B2704" w:rsidRPr="008B2704" w:rsidRDefault="008B2704" w:rsidP="00446CFA">
      <w:pPr>
        <w:widowControl w:val="0"/>
        <w:spacing w:line="360" w:lineRule="auto"/>
        <w:jc w:val="center"/>
        <w:rPr>
          <w:rFonts w:asciiTheme="minorHAnsi" w:hAnsiTheme="minorHAnsi" w:cstheme="minorHAnsi"/>
          <w:b/>
          <w:lang w:val="es-ES"/>
        </w:rPr>
      </w:pPr>
    </w:p>
    <w:p w:rsidR="008B2704" w:rsidRPr="008B2704" w:rsidRDefault="008B2704" w:rsidP="00446CFA">
      <w:pPr>
        <w:widowControl w:val="0"/>
        <w:spacing w:line="360" w:lineRule="auto"/>
        <w:jc w:val="center"/>
        <w:rPr>
          <w:rFonts w:asciiTheme="minorHAnsi" w:hAnsiTheme="minorHAnsi" w:cstheme="minorHAnsi"/>
          <w:b/>
          <w:lang w:val="es-ES"/>
        </w:rPr>
      </w:pPr>
      <w:r w:rsidRPr="008B2704">
        <w:rPr>
          <w:rFonts w:asciiTheme="minorHAnsi" w:hAnsiTheme="minorHAnsi" w:cstheme="minorHAnsi"/>
          <w:b/>
          <w:lang w:val="es-ES"/>
        </w:rPr>
        <w:t>Tabla 1. Clubes estudiados de La Liga 17/18</w:t>
      </w:r>
    </w:p>
    <w:tbl>
      <w:tblPr>
        <w:tblStyle w:val="Listamedia1"/>
        <w:tblW w:w="4365" w:type="dxa"/>
        <w:jc w:val="center"/>
        <w:tblLayout w:type="fixed"/>
        <w:tblLook w:val="0600" w:firstRow="0" w:lastRow="0" w:firstColumn="0" w:lastColumn="0" w:noHBand="1" w:noVBand="1"/>
      </w:tblPr>
      <w:tblGrid>
        <w:gridCol w:w="2265"/>
        <w:gridCol w:w="2100"/>
      </w:tblGrid>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 xml:space="preserve">Club de </w:t>
            </w:r>
            <w:proofErr w:type="spellStart"/>
            <w:r w:rsidRPr="00033B67">
              <w:rPr>
                <w:rFonts w:asciiTheme="minorHAnsi" w:hAnsiTheme="minorHAnsi" w:cstheme="minorHAnsi"/>
                <w:b/>
              </w:rPr>
              <w:t>fútbol</w:t>
            </w:r>
            <w:proofErr w:type="spellEnd"/>
          </w:p>
        </w:tc>
        <w:tc>
          <w:tcPr>
            <w:tcW w:w="2100" w:type="dxa"/>
          </w:tcPr>
          <w:p w:rsidR="008B2704" w:rsidRPr="00033B67" w:rsidRDefault="008B2704" w:rsidP="00446CFA">
            <w:pPr>
              <w:widowControl w:val="0"/>
              <w:spacing w:line="360" w:lineRule="auto"/>
              <w:jc w:val="center"/>
              <w:rPr>
                <w:rFonts w:asciiTheme="minorHAnsi" w:hAnsiTheme="minorHAnsi" w:cstheme="minorHAnsi"/>
                <w:b/>
              </w:rPr>
            </w:pPr>
            <w:proofErr w:type="spellStart"/>
            <w:r w:rsidRPr="00033B67">
              <w:rPr>
                <w:rFonts w:asciiTheme="minorHAnsi" w:hAnsiTheme="minorHAnsi" w:cstheme="minorHAnsi"/>
                <w:b/>
              </w:rPr>
              <w:t>Presupuesto</w:t>
            </w:r>
            <w:proofErr w:type="spellEnd"/>
            <w:r w:rsidRPr="00033B67">
              <w:rPr>
                <w:rFonts w:asciiTheme="minorHAnsi" w:hAnsiTheme="minorHAnsi" w:cstheme="minorHAnsi"/>
                <w:b/>
              </w:rPr>
              <w:t xml:space="preserve"> </w:t>
            </w:r>
          </w:p>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 xml:space="preserve">(en </w:t>
            </w:r>
            <w:proofErr w:type="spellStart"/>
            <w:r w:rsidRPr="00033B67">
              <w:rPr>
                <w:rFonts w:asciiTheme="minorHAnsi" w:hAnsiTheme="minorHAnsi" w:cstheme="minorHAnsi"/>
                <w:b/>
              </w:rPr>
              <w:t>millones</w:t>
            </w:r>
            <w:proofErr w:type="spellEnd"/>
            <w:r w:rsidRPr="00033B67">
              <w:rPr>
                <w:rFonts w:asciiTheme="minorHAnsi" w:hAnsiTheme="minorHAnsi" w:cstheme="minorHAnsi"/>
                <w:b/>
              </w:rPr>
              <w:t xml:space="preserve"> de €)</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FC Barcelona</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897</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Real Madrid</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690,3</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At Madrid</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347,2</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Sevilla</w:t>
            </w:r>
            <w:proofErr w:type="spellEnd"/>
            <w:r w:rsidRPr="00033B67">
              <w:rPr>
                <w:rFonts w:asciiTheme="minorHAnsi" w:hAnsiTheme="minorHAnsi" w:cstheme="minorHAnsi"/>
              </w:rPr>
              <w:t xml:space="preserve"> FC</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212</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Villarreal CF</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117</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Málaga</w:t>
            </w:r>
            <w:proofErr w:type="spellEnd"/>
            <w:r w:rsidRPr="00033B67">
              <w:rPr>
                <w:rFonts w:asciiTheme="minorHAnsi" w:hAnsiTheme="minorHAnsi" w:cstheme="minorHAnsi"/>
              </w:rPr>
              <w:t xml:space="preserve"> CF</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63,5</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Deportivo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Alavés</w:t>
            </w:r>
            <w:proofErr w:type="spellEnd"/>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61,8</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Deportivo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Coruña</w:t>
            </w:r>
            <w:proofErr w:type="spellEnd"/>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61,5</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 xml:space="preserve">UD </w:t>
            </w:r>
            <w:proofErr w:type="spellStart"/>
            <w:r w:rsidRPr="00033B67">
              <w:rPr>
                <w:rFonts w:asciiTheme="minorHAnsi" w:hAnsiTheme="minorHAnsi" w:cstheme="minorHAnsi"/>
              </w:rPr>
              <w:t>Levante</w:t>
            </w:r>
            <w:proofErr w:type="spellEnd"/>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57,1</w:t>
            </w:r>
          </w:p>
        </w:tc>
      </w:tr>
      <w:tr w:rsidR="008B2704" w:rsidRPr="00033B67" w:rsidTr="008A4BED">
        <w:trPr>
          <w:trHeight w:val="300"/>
          <w:jc w:val="center"/>
        </w:trPr>
        <w:tc>
          <w:tcPr>
            <w:tcW w:w="226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 xml:space="preserve">SD </w:t>
            </w:r>
            <w:proofErr w:type="spellStart"/>
            <w:r w:rsidRPr="00033B67">
              <w:rPr>
                <w:rFonts w:asciiTheme="minorHAnsi" w:hAnsiTheme="minorHAnsi" w:cstheme="minorHAnsi"/>
              </w:rPr>
              <w:t>Eibar</w:t>
            </w:r>
            <w:proofErr w:type="spellEnd"/>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45,3</w:t>
            </w:r>
          </w:p>
        </w:tc>
      </w:tr>
    </w:tbl>
    <w:p w:rsidR="008B2704" w:rsidRPr="008B2704" w:rsidRDefault="008B2704" w:rsidP="00446CFA">
      <w:pPr>
        <w:spacing w:before="240" w:line="360" w:lineRule="auto"/>
        <w:jc w:val="center"/>
        <w:rPr>
          <w:rFonts w:asciiTheme="minorHAnsi" w:hAnsiTheme="minorHAnsi" w:cstheme="minorHAnsi"/>
          <w:highlight w:val="yellow"/>
          <w:lang w:val="es-ES"/>
        </w:rPr>
      </w:pPr>
      <w:r w:rsidRPr="008B2704">
        <w:rPr>
          <w:rFonts w:asciiTheme="minorHAnsi" w:hAnsiTheme="minorHAnsi" w:cstheme="minorHAnsi"/>
          <w:lang w:val="es-ES"/>
        </w:rPr>
        <w:t>Fuente: elaboración propia a partir de Presupuestos La Liga 2017/18.</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 selección de los medios de comunicación se realizó tomando como referencia los diarios digitales con un mayor número de páginas vistas en el mes de junio de 2018, tanto generalistas como especializados.  </w:t>
      </w:r>
    </w:p>
    <w:p w:rsidR="008B2704" w:rsidRPr="00033B67" w:rsidRDefault="008B2704" w:rsidP="00446CFA">
      <w:pPr>
        <w:spacing w:before="240" w:line="360" w:lineRule="auto"/>
        <w:jc w:val="center"/>
        <w:rPr>
          <w:rFonts w:asciiTheme="minorHAnsi" w:hAnsiTheme="minorHAnsi" w:cstheme="minorHAnsi"/>
          <w:b/>
        </w:rPr>
      </w:pPr>
      <w:proofErr w:type="spellStart"/>
      <w:proofErr w:type="gramStart"/>
      <w:r w:rsidRPr="00033B67">
        <w:rPr>
          <w:rFonts w:asciiTheme="minorHAnsi" w:hAnsiTheme="minorHAnsi" w:cstheme="minorHAnsi"/>
          <w:b/>
        </w:rPr>
        <w:t>Tabla</w:t>
      </w:r>
      <w:proofErr w:type="spellEnd"/>
      <w:r w:rsidRPr="00033B67">
        <w:rPr>
          <w:rFonts w:asciiTheme="minorHAnsi" w:hAnsiTheme="minorHAnsi" w:cstheme="minorHAnsi"/>
          <w:b/>
        </w:rPr>
        <w:t xml:space="preserve"> 2.</w:t>
      </w:r>
      <w:proofErr w:type="gramEnd"/>
      <w:r w:rsidRPr="00033B67">
        <w:rPr>
          <w:rFonts w:asciiTheme="minorHAnsi" w:hAnsiTheme="minorHAnsi" w:cstheme="minorHAnsi"/>
          <w:b/>
        </w:rPr>
        <w:t xml:space="preserve"> </w:t>
      </w:r>
      <w:proofErr w:type="spellStart"/>
      <w:r w:rsidRPr="00033B67">
        <w:rPr>
          <w:rFonts w:asciiTheme="minorHAnsi" w:hAnsiTheme="minorHAnsi" w:cstheme="minorHAnsi"/>
          <w:b/>
        </w:rPr>
        <w:t>Medios</w:t>
      </w:r>
      <w:proofErr w:type="spellEnd"/>
      <w:r w:rsidRPr="00033B67">
        <w:rPr>
          <w:rFonts w:asciiTheme="minorHAnsi" w:hAnsiTheme="minorHAnsi" w:cstheme="minorHAnsi"/>
          <w:b/>
        </w:rPr>
        <w:t xml:space="preserve"> de </w:t>
      </w:r>
      <w:proofErr w:type="spellStart"/>
      <w:r w:rsidRPr="00033B67">
        <w:rPr>
          <w:rFonts w:asciiTheme="minorHAnsi" w:hAnsiTheme="minorHAnsi" w:cstheme="minorHAnsi"/>
          <w:b/>
        </w:rPr>
        <w:t>Comunicación</w:t>
      </w:r>
      <w:proofErr w:type="spellEnd"/>
    </w:p>
    <w:tbl>
      <w:tblPr>
        <w:tblStyle w:val="Listamedia1"/>
        <w:tblW w:w="8613" w:type="dxa"/>
        <w:tblLayout w:type="fixed"/>
        <w:tblLook w:val="0600" w:firstRow="0" w:lastRow="0" w:firstColumn="0" w:lastColumn="0" w:noHBand="1" w:noVBand="1"/>
      </w:tblPr>
      <w:tblGrid>
        <w:gridCol w:w="2127"/>
        <w:gridCol w:w="2126"/>
        <w:gridCol w:w="2234"/>
        <w:gridCol w:w="2126"/>
      </w:tblGrid>
      <w:tr w:rsidR="008B2704" w:rsidRPr="007A0773" w:rsidTr="008A4BED">
        <w:tc>
          <w:tcPr>
            <w:tcW w:w="2127"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b/>
              </w:rPr>
            </w:pPr>
            <w:proofErr w:type="spellStart"/>
            <w:r w:rsidRPr="00033B67">
              <w:rPr>
                <w:rFonts w:asciiTheme="minorHAnsi" w:hAnsiTheme="minorHAnsi" w:cstheme="minorHAnsi"/>
                <w:b/>
              </w:rPr>
              <w:t>Medio</w:t>
            </w:r>
            <w:proofErr w:type="spellEnd"/>
            <w:r w:rsidRPr="00033B67">
              <w:rPr>
                <w:rFonts w:asciiTheme="minorHAnsi" w:hAnsiTheme="minorHAnsi" w:cstheme="minorHAnsi"/>
                <w:b/>
              </w:rPr>
              <w:t xml:space="preserve"> digital </w:t>
            </w:r>
            <w:proofErr w:type="spellStart"/>
            <w:r w:rsidRPr="00033B67">
              <w:rPr>
                <w:rFonts w:asciiTheme="minorHAnsi" w:hAnsiTheme="minorHAnsi" w:cstheme="minorHAnsi"/>
                <w:b/>
              </w:rPr>
              <w:t>generalista</w:t>
            </w:r>
            <w:proofErr w:type="spellEnd"/>
          </w:p>
        </w:tc>
        <w:tc>
          <w:tcPr>
            <w:tcW w:w="2126" w:type="dxa"/>
          </w:tcPr>
          <w:p w:rsidR="008B2704" w:rsidRPr="008B2704" w:rsidRDefault="008B2704" w:rsidP="00446CFA">
            <w:pPr>
              <w:widowControl w:val="0"/>
              <w:pBdr>
                <w:top w:val="nil"/>
                <w:left w:val="nil"/>
                <w:bottom w:val="nil"/>
                <w:right w:val="nil"/>
                <w:between w:val="nil"/>
              </w:pBdr>
              <w:spacing w:line="360" w:lineRule="auto"/>
              <w:jc w:val="center"/>
              <w:rPr>
                <w:rFonts w:asciiTheme="minorHAnsi" w:hAnsiTheme="minorHAnsi" w:cstheme="minorHAnsi"/>
                <w:b/>
                <w:lang w:val="es-ES"/>
              </w:rPr>
            </w:pPr>
            <w:r w:rsidRPr="008B2704">
              <w:rPr>
                <w:rFonts w:asciiTheme="minorHAnsi" w:hAnsiTheme="minorHAnsi" w:cstheme="minorHAnsi"/>
                <w:b/>
                <w:lang w:val="es-ES"/>
              </w:rPr>
              <w:t>Páginas vistas  junio 2018 (en millones)</w:t>
            </w:r>
          </w:p>
        </w:tc>
        <w:tc>
          <w:tcPr>
            <w:tcW w:w="2234"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b/>
              </w:rPr>
            </w:pPr>
            <w:proofErr w:type="spellStart"/>
            <w:r w:rsidRPr="00033B67">
              <w:rPr>
                <w:rFonts w:asciiTheme="minorHAnsi" w:hAnsiTheme="minorHAnsi" w:cstheme="minorHAnsi"/>
                <w:b/>
              </w:rPr>
              <w:t>Medio</w:t>
            </w:r>
            <w:proofErr w:type="spellEnd"/>
            <w:r w:rsidRPr="00033B67">
              <w:rPr>
                <w:rFonts w:asciiTheme="minorHAnsi" w:hAnsiTheme="minorHAnsi" w:cstheme="minorHAnsi"/>
                <w:b/>
              </w:rPr>
              <w:t xml:space="preserve"> Digital </w:t>
            </w:r>
            <w:proofErr w:type="spellStart"/>
            <w:r w:rsidRPr="00033B67">
              <w:rPr>
                <w:rFonts w:asciiTheme="minorHAnsi" w:hAnsiTheme="minorHAnsi" w:cstheme="minorHAnsi"/>
                <w:b/>
              </w:rPr>
              <w:t>especializado</w:t>
            </w:r>
            <w:proofErr w:type="spellEnd"/>
          </w:p>
        </w:tc>
        <w:tc>
          <w:tcPr>
            <w:tcW w:w="2126" w:type="dxa"/>
          </w:tcPr>
          <w:p w:rsidR="008B2704" w:rsidRPr="008B2704" w:rsidRDefault="008B2704" w:rsidP="00446CFA">
            <w:pPr>
              <w:widowControl w:val="0"/>
              <w:pBdr>
                <w:top w:val="nil"/>
                <w:left w:val="nil"/>
                <w:bottom w:val="nil"/>
                <w:right w:val="nil"/>
                <w:between w:val="nil"/>
              </w:pBdr>
              <w:spacing w:line="360" w:lineRule="auto"/>
              <w:jc w:val="center"/>
              <w:rPr>
                <w:rFonts w:asciiTheme="minorHAnsi" w:hAnsiTheme="minorHAnsi" w:cstheme="minorHAnsi"/>
                <w:b/>
                <w:lang w:val="es-ES"/>
              </w:rPr>
            </w:pPr>
            <w:r w:rsidRPr="008B2704">
              <w:rPr>
                <w:rFonts w:asciiTheme="minorHAnsi" w:hAnsiTheme="minorHAnsi" w:cstheme="minorHAnsi"/>
                <w:b/>
                <w:lang w:val="es-ES"/>
              </w:rPr>
              <w:t>Páginas vistas junio 2018 (en millones)</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 xml:space="preserve">El </w:t>
            </w:r>
            <w:proofErr w:type="spellStart"/>
            <w:r w:rsidRPr="00033B67">
              <w:rPr>
                <w:rFonts w:asciiTheme="minorHAnsi" w:hAnsiTheme="minorHAnsi" w:cstheme="minorHAnsi"/>
              </w:rPr>
              <w:t>Mundo</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432</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proofErr w:type="spellStart"/>
            <w:r w:rsidRPr="00033B67">
              <w:rPr>
                <w:rFonts w:asciiTheme="minorHAnsi" w:hAnsiTheme="minorHAnsi" w:cstheme="minorHAnsi"/>
              </w:rPr>
              <w:t>Marca</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581</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El País</w:t>
            </w:r>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377</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As</w:t>
            </w:r>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425</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 xml:space="preserve">La </w:t>
            </w:r>
            <w:proofErr w:type="spellStart"/>
            <w:r w:rsidRPr="00033B67">
              <w:rPr>
                <w:rFonts w:asciiTheme="minorHAnsi" w:hAnsiTheme="minorHAnsi" w:cstheme="minorHAnsi"/>
              </w:rPr>
              <w:t>Vanguardia</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205</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proofErr w:type="spellStart"/>
            <w:r w:rsidRPr="00033B67">
              <w:rPr>
                <w:rFonts w:asciiTheme="minorHAnsi" w:hAnsiTheme="minorHAnsi" w:cstheme="minorHAnsi"/>
              </w:rPr>
              <w:t>Mundo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Deportivo</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163</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ABC</w:t>
            </w:r>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189</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Sport</w:t>
            </w:r>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91</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t xml:space="preserve">El </w:t>
            </w:r>
            <w:proofErr w:type="spellStart"/>
            <w:r w:rsidRPr="00033B67">
              <w:rPr>
                <w:rFonts w:asciiTheme="minorHAnsi" w:hAnsiTheme="minorHAnsi" w:cstheme="minorHAnsi"/>
              </w:rPr>
              <w:t>Confidencial</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181</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proofErr w:type="spellStart"/>
            <w:r w:rsidRPr="00033B67">
              <w:rPr>
                <w:rFonts w:asciiTheme="minorHAnsi" w:hAnsiTheme="minorHAnsi" w:cstheme="minorHAnsi"/>
              </w:rPr>
              <w:t>Diario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Gol</w:t>
            </w:r>
            <w:proofErr w:type="spellEnd"/>
            <w:r w:rsidRPr="00033B67">
              <w:rPr>
                <w:rFonts w:asciiTheme="minorHAnsi" w:hAnsiTheme="minorHAnsi" w:cstheme="minorHAnsi"/>
              </w:rPr>
              <w:t xml:space="preserve"> </w:t>
            </w:r>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29</w:t>
            </w:r>
          </w:p>
        </w:tc>
      </w:tr>
      <w:tr w:rsidR="008B2704" w:rsidRPr="00033B67" w:rsidTr="008A4BED">
        <w:tc>
          <w:tcPr>
            <w:tcW w:w="2127"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r w:rsidRPr="00033B67">
              <w:rPr>
                <w:rFonts w:asciiTheme="minorHAnsi" w:hAnsiTheme="minorHAnsi" w:cstheme="minorHAnsi"/>
              </w:rPr>
              <w:lastRenderedPageBreak/>
              <w:t xml:space="preserve">20 </w:t>
            </w:r>
            <w:proofErr w:type="spellStart"/>
            <w:r w:rsidRPr="00033B67">
              <w:rPr>
                <w:rFonts w:asciiTheme="minorHAnsi" w:hAnsiTheme="minorHAnsi" w:cstheme="minorHAnsi"/>
              </w:rPr>
              <w:t>Minutos</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125</w:t>
            </w:r>
          </w:p>
        </w:tc>
        <w:tc>
          <w:tcPr>
            <w:tcW w:w="2234" w:type="dxa"/>
          </w:tcPr>
          <w:p w:rsidR="008B2704" w:rsidRPr="00033B67" w:rsidRDefault="008B2704" w:rsidP="00446CFA">
            <w:pPr>
              <w:widowControl w:val="0"/>
              <w:pBdr>
                <w:top w:val="nil"/>
                <w:left w:val="nil"/>
                <w:bottom w:val="nil"/>
                <w:right w:val="nil"/>
                <w:between w:val="nil"/>
              </w:pBdr>
              <w:spacing w:line="360" w:lineRule="auto"/>
              <w:rPr>
                <w:rFonts w:asciiTheme="minorHAnsi" w:hAnsiTheme="minorHAnsi" w:cstheme="minorHAnsi"/>
              </w:rPr>
            </w:pPr>
            <w:proofErr w:type="spellStart"/>
            <w:r w:rsidRPr="00033B67">
              <w:rPr>
                <w:rFonts w:asciiTheme="minorHAnsi" w:hAnsiTheme="minorHAnsi" w:cstheme="minorHAnsi"/>
              </w:rPr>
              <w:t>SportYou</w:t>
            </w:r>
            <w:proofErr w:type="spellEnd"/>
            <w:r w:rsidRPr="00033B67">
              <w:rPr>
                <w:rFonts w:asciiTheme="minorHAnsi" w:hAnsiTheme="minorHAnsi" w:cstheme="minorHAnsi"/>
              </w:rPr>
              <w:t>/</w:t>
            </w:r>
            <w:proofErr w:type="spellStart"/>
            <w:r w:rsidRPr="00033B67">
              <w:rPr>
                <w:rFonts w:asciiTheme="minorHAnsi" w:hAnsiTheme="minorHAnsi" w:cstheme="minorHAnsi"/>
              </w:rPr>
              <w:t>BeSoccer</w:t>
            </w:r>
            <w:proofErr w:type="spellEnd"/>
          </w:p>
        </w:tc>
        <w:tc>
          <w:tcPr>
            <w:tcW w:w="2126" w:type="dxa"/>
          </w:tcPr>
          <w:p w:rsidR="008B2704" w:rsidRPr="00033B67" w:rsidRDefault="008B2704" w:rsidP="00446CFA">
            <w:pPr>
              <w:widowControl w:val="0"/>
              <w:pBdr>
                <w:top w:val="nil"/>
                <w:left w:val="nil"/>
                <w:bottom w:val="nil"/>
                <w:right w:val="nil"/>
                <w:between w:val="nil"/>
              </w:pBdr>
              <w:spacing w:line="360" w:lineRule="auto"/>
              <w:jc w:val="center"/>
              <w:rPr>
                <w:rFonts w:asciiTheme="minorHAnsi" w:hAnsiTheme="minorHAnsi" w:cstheme="minorHAnsi"/>
              </w:rPr>
            </w:pPr>
            <w:r w:rsidRPr="00033B67">
              <w:rPr>
                <w:rFonts w:asciiTheme="minorHAnsi" w:hAnsiTheme="minorHAnsi" w:cstheme="minorHAnsi"/>
              </w:rPr>
              <w:t>28</w:t>
            </w:r>
          </w:p>
        </w:tc>
      </w:tr>
    </w:tbl>
    <w:p w:rsidR="008B2704" w:rsidRPr="00033B67" w:rsidRDefault="008B2704" w:rsidP="00446CFA">
      <w:pPr>
        <w:spacing w:before="240" w:line="360" w:lineRule="auto"/>
        <w:jc w:val="center"/>
        <w:rPr>
          <w:rFonts w:asciiTheme="minorHAnsi" w:hAnsiTheme="minorHAnsi" w:cstheme="minorHAnsi"/>
        </w:rPr>
      </w:pPr>
      <w:proofErr w:type="spellStart"/>
      <w:r w:rsidRPr="00033B67">
        <w:rPr>
          <w:rFonts w:asciiTheme="minorHAnsi" w:hAnsiTheme="minorHAnsi" w:cstheme="minorHAnsi"/>
        </w:rPr>
        <w:t>Fuente</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ComScore</w:t>
      </w:r>
      <w:proofErr w:type="spellEnd"/>
      <w:r w:rsidRPr="00033B67">
        <w:rPr>
          <w:rFonts w:asciiTheme="minorHAnsi" w:hAnsiTheme="minorHAnsi" w:cstheme="minorHAnsi"/>
        </w:rPr>
        <w:t xml:space="preserve"> MMX </w:t>
      </w:r>
      <w:proofErr w:type="spellStart"/>
      <w:r w:rsidRPr="00033B67">
        <w:rPr>
          <w:rFonts w:asciiTheme="minorHAnsi" w:hAnsiTheme="minorHAnsi" w:cstheme="minorHAnsi"/>
        </w:rPr>
        <w:t>Junio</w:t>
      </w:r>
      <w:proofErr w:type="spellEnd"/>
      <w:r w:rsidRPr="00033B67">
        <w:rPr>
          <w:rFonts w:asciiTheme="minorHAnsi" w:hAnsiTheme="minorHAnsi" w:cstheme="minorHAnsi"/>
        </w:rPr>
        <w:t xml:space="preserve"> 2018.</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Persiguiendo los objetivos de nuestro trabajo, elaboramos una ficha de análisis a partir del credo corporativo de las fundaciones y la política de RSE disponible en la web corporativa de cada club, para extraer las palabras clave que identifican a cada elemento. Con posterioridad, se realiza una búsqueda de las noticias que han aparecido sobre el club y/o la fundación en los medios y fechas seleccionados. Para realizar la búsqueda de noticias utilizamos la herramienta </w:t>
      </w:r>
      <w:proofErr w:type="spellStart"/>
      <w:r w:rsidRPr="008B2704">
        <w:rPr>
          <w:rFonts w:asciiTheme="minorHAnsi" w:hAnsiTheme="minorHAnsi" w:cstheme="minorHAnsi"/>
          <w:lang w:val="es-ES"/>
        </w:rPr>
        <w:t>MyNews</w:t>
      </w:r>
      <w:proofErr w:type="spellEnd"/>
      <w:r w:rsidRPr="008B2704">
        <w:rPr>
          <w:rFonts w:asciiTheme="minorHAnsi" w:hAnsiTheme="minorHAnsi" w:cstheme="minorHAnsi"/>
          <w:lang w:val="es-ES"/>
        </w:rPr>
        <w:t xml:space="preserve"> disponible en la Biblioteca de la Universidad de XXXXXX y la herramienta </w:t>
      </w:r>
      <w:proofErr w:type="spellStart"/>
      <w:r w:rsidRPr="008B2704">
        <w:rPr>
          <w:rFonts w:asciiTheme="minorHAnsi" w:hAnsiTheme="minorHAnsi" w:cstheme="minorHAnsi"/>
          <w:lang w:val="es-ES"/>
        </w:rPr>
        <w:t>ProinfoDB</w:t>
      </w:r>
      <w:proofErr w:type="spellEnd"/>
      <w:r w:rsidRPr="008B2704">
        <w:rPr>
          <w:rFonts w:asciiTheme="minorHAnsi" w:hAnsiTheme="minorHAnsi" w:cstheme="minorHAnsi"/>
          <w:lang w:val="es-ES"/>
        </w:rPr>
        <w:t xml:space="preserve"> desarrollada por </w:t>
      </w:r>
      <w:proofErr w:type="spellStart"/>
      <w:r w:rsidRPr="008B2704">
        <w:rPr>
          <w:rFonts w:asciiTheme="minorHAnsi" w:hAnsiTheme="minorHAnsi" w:cstheme="minorHAnsi"/>
          <w:lang w:val="es-ES"/>
        </w:rPr>
        <w:t>BeSoccer</w:t>
      </w:r>
      <w:proofErr w:type="spellEnd"/>
      <w:r w:rsidRPr="008B2704">
        <w:rPr>
          <w:rFonts w:asciiTheme="minorHAnsi" w:hAnsiTheme="minorHAnsi" w:cstheme="minorHAnsi"/>
          <w:lang w:val="es-ES"/>
        </w:rPr>
        <w:t xml:space="preserve"> - Resultados de Fútbol S. L y disponible online. Una vez que obtenemos las unidades de análisis (noticias), les aplicamos la ficha de análisis para identificar qué temas son objeto de interés para los medios de comunicación y si estos temas guardan relación con la política de RSE del club. Como último paso, realizamos una búsqueda en las webs corporativas de los clubes aplicando los mismos parámetros de análisis que a los medios de comunicación, para saber cuántas noticias han emitido los clubes en el periodo estudiado y cuántas han sido publicadas en los medios. Con ello, podremos estimar la aceptación de estos temas en los medios y la efectividad de los propios clubes a la hora de transmitir sus mensajes corporativos y de RSE. En la tabla 3 podemos ver las palabras claves de cada club.</w:t>
      </w:r>
    </w:p>
    <w:p w:rsidR="008B2704" w:rsidRPr="008B2704" w:rsidRDefault="008B2704" w:rsidP="00446CFA">
      <w:pPr>
        <w:spacing w:before="240" w:line="360" w:lineRule="auto"/>
        <w:jc w:val="center"/>
        <w:rPr>
          <w:rFonts w:asciiTheme="minorHAnsi" w:hAnsiTheme="minorHAnsi" w:cstheme="minorHAnsi"/>
          <w:b/>
          <w:lang w:val="es-ES"/>
        </w:rPr>
      </w:pPr>
      <w:r w:rsidRPr="008B2704">
        <w:rPr>
          <w:rFonts w:asciiTheme="minorHAnsi" w:hAnsiTheme="minorHAnsi" w:cstheme="minorHAnsi"/>
          <w:b/>
          <w:lang w:val="es-ES"/>
        </w:rPr>
        <w:t>Tabla 3. Palabras clave para cada club</w:t>
      </w:r>
    </w:p>
    <w:tbl>
      <w:tblPr>
        <w:tblStyle w:val="Sombreadoclaro"/>
        <w:tblW w:w="9002" w:type="dxa"/>
        <w:tblLayout w:type="fixed"/>
        <w:tblLook w:val="0600" w:firstRow="0" w:lastRow="0" w:firstColumn="0" w:lastColumn="0" w:noHBand="1" w:noVBand="1"/>
      </w:tblPr>
      <w:tblGrid>
        <w:gridCol w:w="1101"/>
        <w:gridCol w:w="636"/>
        <w:gridCol w:w="653"/>
        <w:gridCol w:w="561"/>
        <w:gridCol w:w="759"/>
        <w:gridCol w:w="804"/>
        <w:gridCol w:w="561"/>
        <w:gridCol w:w="561"/>
        <w:gridCol w:w="561"/>
        <w:gridCol w:w="561"/>
        <w:gridCol w:w="561"/>
        <w:gridCol w:w="561"/>
        <w:gridCol w:w="561"/>
        <w:gridCol w:w="561"/>
      </w:tblGrid>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REAL MADRID</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Compromiso</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Solidaridad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Patrimonio</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Educación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Infancia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Juventud</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Inclusión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Vulnerables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Deporte</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BARCELONA</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Infancia</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Juventud</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Vulnerables</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Deporte</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Educación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Igualitaria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Inclusiva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Sociedad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AT MADRID</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Fomento</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Desarrollo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Deporte</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Educación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Niños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Adolescentes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Desarrollo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Cultural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SEVILLA</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Sociedad</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Encuentro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Universal</w:t>
            </w:r>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Deporte</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Devolver</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Cultural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Acción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VILLARREAL</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Implicació</w:t>
            </w:r>
            <w:r w:rsidRPr="00033B67">
              <w:rPr>
                <w:rFonts w:asciiTheme="minorHAnsi" w:eastAsia="Arial" w:hAnsiTheme="minorHAnsi" w:cstheme="minorHAnsi"/>
                <w:sz w:val="18"/>
                <w:szCs w:val="18"/>
              </w:rPr>
              <w:lastRenderedPageBreak/>
              <w:t>n</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lastRenderedPageBreak/>
              <w:t>Valores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Cultural</w:t>
            </w:r>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Deportivo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Educati</w:t>
            </w:r>
            <w:r w:rsidRPr="00033B67">
              <w:rPr>
                <w:rFonts w:asciiTheme="minorHAnsi" w:eastAsia="Arial" w:hAnsiTheme="minorHAnsi" w:cstheme="minorHAnsi"/>
                <w:sz w:val="18"/>
                <w:szCs w:val="18"/>
              </w:rPr>
              <w:lastRenderedPageBreak/>
              <w:t>vo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lastRenderedPageBreak/>
              <w:t>Niños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Salud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Igualdad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Formac</w:t>
            </w:r>
            <w:r w:rsidRPr="00033B67">
              <w:rPr>
                <w:rFonts w:asciiTheme="minorHAnsi" w:eastAsia="Arial" w:hAnsiTheme="minorHAnsi" w:cstheme="minorHAnsi"/>
                <w:sz w:val="18"/>
                <w:szCs w:val="18"/>
              </w:rPr>
              <w:lastRenderedPageBreak/>
              <w:t>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lastRenderedPageBreak/>
              <w:t>Embajad</w:t>
            </w:r>
            <w:r w:rsidRPr="00033B67">
              <w:rPr>
                <w:rFonts w:asciiTheme="minorHAnsi" w:eastAsia="Arial" w:hAnsiTheme="minorHAnsi" w:cstheme="minorHAnsi"/>
                <w:sz w:val="18"/>
                <w:szCs w:val="18"/>
              </w:rPr>
              <w:lastRenderedPageBreak/>
              <w:t>ora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lastRenderedPageBreak/>
              <w:t>Turismo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Compro</w:t>
            </w:r>
            <w:r w:rsidRPr="00033B67">
              <w:rPr>
                <w:rFonts w:asciiTheme="minorHAnsi" w:eastAsia="Arial" w:hAnsiTheme="minorHAnsi" w:cstheme="minorHAnsi"/>
                <w:sz w:val="18"/>
                <w:szCs w:val="18"/>
              </w:rPr>
              <w:lastRenderedPageBreak/>
              <w:t>miso</w:t>
            </w:r>
            <w:proofErr w:type="spellEnd"/>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lastRenderedPageBreak/>
              <w:t>LEVANTE</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Conservación</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Difusión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Promoción</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Deportivo</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Cultural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Científico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Deporte</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Base</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Contribuir</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Fomentar</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EIBAR</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Corazón</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Historia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Esfuerzo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Humildad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Equipo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Pensamiento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Proyectos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Formación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Innovación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DEPORTIVO</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Fomento</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Cultura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Tolerancia</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Difusión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Global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Embajadores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Patrimonio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Inserción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Desfavorecidos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ALAVÉS</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Niños</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Hábitos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Saludables</w:t>
            </w:r>
            <w:proofErr w:type="spellEnd"/>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Práctica</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Baloncesto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Sana</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Deportividad</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Esfuerzo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Superación</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Equipo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r w:rsidR="008B2704" w:rsidRPr="00033B67" w:rsidTr="008A4BED">
        <w:trPr>
          <w:trHeight w:val="300"/>
        </w:trPr>
        <w:tc>
          <w:tcPr>
            <w:tcW w:w="110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b/>
                <w:sz w:val="18"/>
                <w:szCs w:val="18"/>
              </w:rPr>
              <w:t>MÁLAGA</w:t>
            </w:r>
          </w:p>
        </w:tc>
        <w:tc>
          <w:tcPr>
            <w:tcW w:w="636"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Presencia</w:t>
            </w:r>
            <w:proofErr w:type="spellEnd"/>
          </w:p>
        </w:tc>
        <w:tc>
          <w:tcPr>
            <w:tcW w:w="653"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Humano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Cultural</w:t>
            </w:r>
          </w:p>
        </w:tc>
        <w:tc>
          <w:tcPr>
            <w:tcW w:w="759"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Valores</w:t>
            </w:r>
            <w:proofErr w:type="spellEnd"/>
          </w:p>
        </w:tc>
        <w:tc>
          <w:tcPr>
            <w:tcW w:w="804"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Deportivo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Histórico</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r w:rsidRPr="00033B67">
              <w:rPr>
                <w:rFonts w:asciiTheme="minorHAnsi" w:eastAsia="Arial" w:hAnsiTheme="minorHAnsi" w:cstheme="minorHAnsi"/>
                <w:sz w:val="18"/>
                <w:szCs w:val="18"/>
              </w:rPr>
              <w:t>Social</w:t>
            </w: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Formativa</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Docente</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roofErr w:type="spellStart"/>
            <w:r w:rsidRPr="00033B67">
              <w:rPr>
                <w:rFonts w:asciiTheme="minorHAnsi" w:eastAsia="Arial" w:hAnsiTheme="minorHAnsi" w:cstheme="minorHAnsi"/>
                <w:sz w:val="18"/>
                <w:szCs w:val="18"/>
              </w:rPr>
              <w:t>Jóvenes</w:t>
            </w:r>
            <w:proofErr w:type="spellEnd"/>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c>
          <w:tcPr>
            <w:tcW w:w="561" w:type="dxa"/>
          </w:tcPr>
          <w:p w:rsidR="008B2704" w:rsidRPr="00033B67" w:rsidRDefault="008B2704" w:rsidP="00446CFA">
            <w:pPr>
              <w:widowControl w:val="0"/>
              <w:spacing w:line="360" w:lineRule="auto"/>
              <w:rPr>
                <w:rFonts w:asciiTheme="minorHAnsi" w:eastAsia="Arial" w:hAnsiTheme="minorHAnsi" w:cstheme="minorHAnsi"/>
                <w:sz w:val="18"/>
                <w:szCs w:val="18"/>
              </w:rPr>
            </w:pPr>
          </w:p>
        </w:tc>
      </w:tr>
    </w:tbl>
    <w:p w:rsidR="008B2704" w:rsidRPr="00033B67" w:rsidRDefault="008B2704" w:rsidP="00446CFA">
      <w:pPr>
        <w:spacing w:before="240" w:line="360" w:lineRule="auto"/>
        <w:jc w:val="center"/>
        <w:rPr>
          <w:rFonts w:asciiTheme="minorHAnsi" w:hAnsiTheme="minorHAnsi" w:cstheme="minorHAnsi"/>
        </w:rPr>
      </w:pPr>
      <w:proofErr w:type="spellStart"/>
      <w:r w:rsidRPr="00033B67">
        <w:rPr>
          <w:rFonts w:asciiTheme="minorHAnsi" w:hAnsiTheme="minorHAnsi" w:cstheme="minorHAnsi"/>
        </w:rPr>
        <w:t>Fuente</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Elaboración</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propia</w:t>
      </w:r>
      <w:proofErr w:type="spellEnd"/>
      <w:r w:rsidRPr="00033B67">
        <w:rPr>
          <w:rFonts w:asciiTheme="minorHAnsi" w:hAnsiTheme="minorHAnsi" w:cstheme="minorHAnsi"/>
        </w:rPr>
        <w:t>.</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Tras un pre-test aplicando la metodología a 4 clubes (2 de la parte alta y dos de la parta baja de la tabla según su presupuesto), detectamos que el volumen de noticias siguiendo los parámetros de análisis era sorprendentemente escaso, al alcanzar solamente 20 noticias. Por esta razón, decidimos ampliar la búsqueda a una segunda fase y centrarnos en los medios de carácter local y/o regional de mayor tirada de las provincias a las que pertenecen los clubes analizados (generalistas y deportivos) y al portal líder de la radio, Cadena Ser. Por tanto, ampliamos en 22 el número de medios. Finalmente, obtenemos como resultado 68 noticias que son sometidas a análisis, aplicando la ficha diseñada. </w:t>
      </w: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b/>
          <w:color w:val="000000"/>
          <w:lang w:val="es-ES"/>
        </w:rPr>
        <w:t>4. RESULTADOS</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Los resultados demuestran la escasa presencia mediática de los clubes cuando no se abordan temas relacionados con los resultados en las competiciones, los futbolistas, transacciones o contratos millonarios. Existe un limitado interés de los medios, tanto generalistas, como especializados, por los temas corporativos relacionados con las fundaciones y acciones de RSE ligados a los clubes de fútbol profesional español. Podemos observar como sólo se han obtenido 68 noticias (ver tabla 4) según los parámetros de </w:t>
      </w:r>
      <w:r w:rsidRPr="008B2704">
        <w:rPr>
          <w:rFonts w:asciiTheme="minorHAnsi" w:hAnsiTheme="minorHAnsi" w:cstheme="minorHAnsi"/>
          <w:lang w:val="es-ES"/>
        </w:rPr>
        <w:lastRenderedPageBreak/>
        <w:t>análisis y considerando los clubes objeto de estudio. Estos datos son similares para los clubes con mayor y menor presupuesto, quizás más acusados en éstos últimos.</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 estrategia comunicativa de RSE de los clubes es aún limitada. Comunicativamente, los clubes apuestan por transmitir información sobre incidencias deportivas, futbolistas, resultados y acción social. Utilizan a los jugadores actuales y veteranos para conseguir mayor impacto mediático en los temas no deportivos. Es el Real Madrid el club que acapara mayor atención (26), seguido del FC Barcelona (20). Ambos clubes representan el 65.7% de las noticias estudiadas.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A continuación aparecen Atlético de Madrid (16), Málaga CF (4) y UD Levante (2). El resto de clubes no han obtenido ninguna presencia mediática en el espacio de tiempo estudiado. A continuación, pasamos a exponer los resultados individualizados de cada club.</w:t>
      </w:r>
    </w:p>
    <w:p w:rsidR="008B2704" w:rsidRPr="00033B67" w:rsidRDefault="008B2704" w:rsidP="00446CFA">
      <w:pPr>
        <w:spacing w:before="240" w:line="360" w:lineRule="auto"/>
        <w:jc w:val="center"/>
        <w:rPr>
          <w:rFonts w:asciiTheme="minorHAnsi" w:hAnsiTheme="minorHAnsi" w:cstheme="minorHAnsi"/>
          <w:b/>
        </w:rPr>
      </w:pPr>
      <w:proofErr w:type="spellStart"/>
      <w:proofErr w:type="gramStart"/>
      <w:r w:rsidRPr="00033B67">
        <w:rPr>
          <w:rFonts w:asciiTheme="minorHAnsi" w:hAnsiTheme="minorHAnsi" w:cstheme="minorHAnsi"/>
          <w:b/>
        </w:rPr>
        <w:t>Tabla</w:t>
      </w:r>
      <w:proofErr w:type="spellEnd"/>
      <w:r w:rsidRPr="00033B67">
        <w:rPr>
          <w:rFonts w:asciiTheme="minorHAnsi" w:hAnsiTheme="minorHAnsi" w:cstheme="minorHAnsi"/>
          <w:b/>
        </w:rPr>
        <w:t xml:space="preserve"> 4.</w:t>
      </w:r>
      <w:proofErr w:type="gramEnd"/>
      <w:r w:rsidRPr="00033B67">
        <w:rPr>
          <w:rFonts w:asciiTheme="minorHAnsi" w:hAnsiTheme="minorHAnsi" w:cstheme="minorHAnsi"/>
          <w:b/>
        </w:rPr>
        <w:t xml:space="preserve"> </w:t>
      </w:r>
      <w:proofErr w:type="spellStart"/>
      <w:r w:rsidRPr="00033B67">
        <w:rPr>
          <w:rFonts w:asciiTheme="minorHAnsi" w:hAnsiTheme="minorHAnsi" w:cstheme="minorHAnsi"/>
          <w:b/>
        </w:rPr>
        <w:t>Noticias</w:t>
      </w:r>
      <w:proofErr w:type="spellEnd"/>
      <w:r w:rsidRPr="00033B67">
        <w:rPr>
          <w:rFonts w:asciiTheme="minorHAnsi" w:hAnsiTheme="minorHAnsi" w:cstheme="minorHAnsi"/>
          <w:b/>
        </w:rPr>
        <w:t xml:space="preserve"> </w:t>
      </w:r>
      <w:proofErr w:type="spellStart"/>
      <w:r w:rsidRPr="00033B67">
        <w:rPr>
          <w:rFonts w:asciiTheme="minorHAnsi" w:hAnsiTheme="minorHAnsi" w:cstheme="minorHAnsi"/>
          <w:b/>
        </w:rPr>
        <w:t>analizadas</w:t>
      </w:r>
      <w:proofErr w:type="spellEnd"/>
      <w:r w:rsidRPr="00033B67">
        <w:rPr>
          <w:rFonts w:asciiTheme="minorHAnsi" w:hAnsiTheme="minorHAnsi" w:cstheme="minorHAnsi"/>
          <w:b/>
        </w:rPr>
        <w:t xml:space="preserve"> (</w:t>
      </w:r>
      <w:proofErr w:type="spellStart"/>
      <w:r w:rsidRPr="00033B67">
        <w:rPr>
          <w:rFonts w:asciiTheme="minorHAnsi" w:hAnsiTheme="minorHAnsi" w:cstheme="minorHAnsi"/>
          <w:b/>
        </w:rPr>
        <w:t>periodo</w:t>
      </w:r>
      <w:proofErr w:type="spellEnd"/>
      <w:r w:rsidRPr="00033B67">
        <w:rPr>
          <w:rFonts w:asciiTheme="minorHAnsi" w:hAnsiTheme="minorHAnsi" w:cstheme="minorHAnsi"/>
          <w:b/>
        </w:rPr>
        <w:t xml:space="preserve"> 20/05/18 - 16/08/2018)</w:t>
      </w:r>
    </w:p>
    <w:tbl>
      <w:tblPr>
        <w:tblStyle w:val="Listamedia1"/>
        <w:tblW w:w="8355" w:type="dxa"/>
        <w:jc w:val="center"/>
        <w:tblLayout w:type="fixed"/>
        <w:tblLook w:val="0600" w:firstRow="0" w:lastRow="0" w:firstColumn="0" w:lastColumn="0" w:noHBand="1" w:noVBand="1"/>
      </w:tblPr>
      <w:tblGrid>
        <w:gridCol w:w="2145"/>
        <w:gridCol w:w="1860"/>
        <w:gridCol w:w="2100"/>
        <w:gridCol w:w="2250"/>
      </w:tblGrid>
      <w:tr w:rsidR="008B2704" w:rsidRPr="008B2704"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b/>
              </w:rPr>
            </w:pPr>
          </w:p>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 xml:space="preserve">Club de </w:t>
            </w:r>
            <w:proofErr w:type="spellStart"/>
            <w:r w:rsidRPr="00033B67">
              <w:rPr>
                <w:rFonts w:asciiTheme="minorHAnsi" w:hAnsiTheme="minorHAnsi" w:cstheme="minorHAnsi"/>
                <w:b/>
              </w:rPr>
              <w:t>fútbol</w:t>
            </w:r>
            <w:proofErr w:type="spellEnd"/>
          </w:p>
        </w:tc>
        <w:tc>
          <w:tcPr>
            <w:tcW w:w="1860" w:type="dxa"/>
          </w:tcPr>
          <w:p w:rsidR="008B2704" w:rsidRPr="008B2704" w:rsidRDefault="008B2704" w:rsidP="00446CFA">
            <w:pPr>
              <w:widowControl w:val="0"/>
              <w:spacing w:line="360" w:lineRule="auto"/>
              <w:jc w:val="center"/>
              <w:rPr>
                <w:rFonts w:asciiTheme="minorHAnsi" w:hAnsiTheme="minorHAnsi" w:cstheme="minorHAnsi"/>
                <w:b/>
                <w:lang w:val="es-ES"/>
              </w:rPr>
            </w:pPr>
            <w:r w:rsidRPr="008B2704">
              <w:rPr>
                <w:rFonts w:asciiTheme="minorHAnsi" w:hAnsiTheme="minorHAnsi" w:cstheme="minorHAnsi"/>
                <w:b/>
                <w:lang w:val="es-ES"/>
              </w:rPr>
              <w:t>Noticias generadas por los medios</w:t>
            </w:r>
          </w:p>
        </w:tc>
        <w:tc>
          <w:tcPr>
            <w:tcW w:w="2100" w:type="dxa"/>
          </w:tcPr>
          <w:p w:rsidR="008B2704" w:rsidRPr="008B2704" w:rsidRDefault="008B2704" w:rsidP="00446CFA">
            <w:pPr>
              <w:widowControl w:val="0"/>
              <w:spacing w:line="360" w:lineRule="auto"/>
              <w:jc w:val="center"/>
              <w:rPr>
                <w:rFonts w:asciiTheme="minorHAnsi" w:hAnsiTheme="minorHAnsi" w:cstheme="minorHAnsi"/>
                <w:b/>
                <w:lang w:val="es-ES"/>
              </w:rPr>
            </w:pPr>
            <w:r w:rsidRPr="008B2704">
              <w:rPr>
                <w:rFonts w:asciiTheme="minorHAnsi" w:hAnsiTheme="minorHAnsi" w:cstheme="minorHAnsi"/>
                <w:b/>
                <w:lang w:val="es-ES"/>
              </w:rPr>
              <w:t>Noticias publicadas en la web de los clubes</w:t>
            </w:r>
          </w:p>
        </w:tc>
        <w:tc>
          <w:tcPr>
            <w:tcW w:w="2250" w:type="dxa"/>
          </w:tcPr>
          <w:p w:rsidR="008B2704" w:rsidRPr="008B2704" w:rsidRDefault="008B2704" w:rsidP="00446CFA">
            <w:pPr>
              <w:widowControl w:val="0"/>
              <w:spacing w:line="360" w:lineRule="auto"/>
              <w:jc w:val="center"/>
              <w:rPr>
                <w:rFonts w:asciiTheme="minorHAnsi" w:hAnsiTheme="minorHAnsi" w:cstheme="minorHAnsi"/>
                <w:b/>
                <w:lang w:val="es-ES"/>
              </w:rPr>
            </w:pPr>
            <w:r w:rsidRPr="008B2704">
              <w:rPr>
                <w:rFonts w:asciiTheme="minorHAnsi" w:hAnsiTheme="minorHAnsi" w:cstheme="minorHAnsi"/>
                <w:b/>
                <w:lang w:val="es-ES"/>
              </w:rPr>
              <w:t>Noticias de los clubes publicadas en los medios</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FC Barcelona</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20</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15</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4</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Real Madrid</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26</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15</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5</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At. de Madrid</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16</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17</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4</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Sevilla</w:t>
            </w:r>
            <w:proofErr w:type="spellEnd"/>
            <w:r w:rsidRPr="00033B67">
              <w:rPr>
                <w:rFonts w:asciiTheme="minorHAnsi" w:hAnsiTheme="minorHAnsi" w:cstheme="minorHAnsi"/>
              </w:rPr>
              <w:t xml:space="preserve"> FC</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8</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Villarreal CF</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15</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Málaga</w:t>
            </w:r>
            <w:proofErr w:type="spellEnd"/>
            <w:r w:rsidRPr="00033B67">
              <w:rPr>
                <w:rFonts w:asciiTheme="minorHAnsi" w:hAnsiTheme="minorHAnsi" w:cstheme="minorHAnsi"/>
              </w:rPr>
              <w:t xml:space="preserve"> CF</w:t>
            </w:r>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4</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8</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Deportivo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Alavés</w:t>
            </w:r>
            <w:proofErr w:type="spellEnd"/>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9</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proofErr w:type="spellStart"/>
            <w:r w:rsidRPr="00033B67">
              <w:rPr>
                <w:rFonts w:asciiTheme="minorHAnsi" w:hAnsiTheme="minorHAnsi" w:cstheme="minorHAnsi"/>
              </w:rPr>
              <w:t>Deportivo</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Coruña</w:t>
            </w:r>
            <w:proofErr w:type="spellEnd"/>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7</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 xml:space="preserve">UD </w:t>
            </w:r>
            <w:proofErr w:type="spellStart"/>
            <w:r w:rsidRPr="00033B67">
              <w:rPr>
                <w:rFonts w:asciiTheme="minorHAnsi" w:hAnsiTheme="minorHAnsi" w:cstheme="minorHAnsi"/>
              </w:rPr>
              <w:t>Levante</w:t>
            </w:r>
            <w:proofErr w:type="spellEnd"/>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2</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11</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 xml:space="preserve">SD </w:t>
            </w:r>
            <w:proofErr w:type="spellStart"/>
            <w:r w:rsidRPr="00033B67">
              <w:rPr>
                <w:rFonts w:asciiTheme="minorHAnsi" w:hAnsiTheme="minorHAnsi" w:cstheme="minorHAnsi"/>
              </w:rPr>
              <w:t>Eibar</w:t>
            </w:r>
            <w:proofErr w:type="spellEnd"/>
          </w:p>
        </w:tc>
        <w:tc>
          <w:tcPr>
            <w:tcW w:w="186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c>
          <w:tcPr>
            <w:tcW w:w="210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7</w:t>
            </w:r>
          </w:p>
        </w:tc>
        <w:tc>
          <w:tcPr>
            <w:tcW w:w="2250" w:type="dxa"/>
          </w:tcPr>
          <w:p w:rsidR="008B2704" w:rsidRPr="00033B67" w:rsidRDefault="008B2704" w:rsidP="00446CFA">
            <w:pPr>
              <w:widowControl w:val="0"/>
              <w:spacing w:line="360" w:lineRule="auto"/>
              <w:jc w:val="center"/>
              <w:rPr>
                <w:rFonts w:asciiTheme="minorHAnsi" w:hAnsiTheme="minorHAnsi" w:cstheme="minorHAnsi"/>
              </w:rPr>
            </w:pPr>
            <w:r w:rsidRPr="00033B67">
              <w:rPr>
                <w:rFonts w:asciiTheme="minorHAnsi" w:hAnsiTheme="minorHAnsi" w:cstheme="minorHAnsi"/>
              </w:rPr>
              <w:t>-</w:t>
            </w:r>
          </w:p>
        </w:tc>
      </w:tr>
      <w:tr w:rsidR="008B2704" w:rsidRPr="00033B67" w:rsidTr="008A4BED">
        <w:trPr>
          <w:trHeight w:val="300"/>
          <w:jc w:val="center"/>
        </w:trPr>
        <w:tc>
          <w:tcPr>
            <w:tcW w:w="2145" w:type="dxa"/>
          </w:tcPr>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Total</w:t>
            </w:r>
          </w:p>
        </w:tc>
        <w:tc>
          <w:tcPr>
            <w:tcW w:w="1860" w:type="dxa"/>
          </w:tcPr>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68</w:t>
            </w:r>
          </w:p>
        </w:tc>
        <w:tc>
          <w:tcPr>
            <w:tcW w:w="2100" w:type="dxa"/>
          </w:tcPr>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112</w:t>
            </w:r>
          </w:p>
        </w:tc>
        <w:tc>
          <w:tcPr>
            <w:tcW w:w="2250" w:type="dxa"/>
          </w:tcPr>
          <w:p w:rsidR="008B2704" w:rsidRPr="00033B67" w:rsidRDefault="008B2704" w:rsidP="00446CFA">
            <w:pPr>
              <w:widowControl w:val="0"/>
              <w:spacing w:line="360" w:lineRule="auto"/>
              <w:jc w:val="center"/>
              <w:rPr>
                <w:rFonts w:asciiTheme="minorHAnsi" w:hAnsiTheme="minorHAnsi" w:cstheme="minorHAnsi"/>
                <w:b/>
              </w:rPr>
            </w:pPr>
            <w:r w:rsidRPr="00033B67">
              <w:rPr>
                <w:rFonts w:asciiTheme="minorHAnsi" w:hAnsiTheme="minorHAnsi" w:cstheme="minorHAnsi"/>
                <w:b/>
              </w:rPr>
              <w:t>10</w:t>
            </w:r>
          </w:p>
        </w:tc>
      </w:tr>
    </w:tbl>
    <w:p w:rsidR="008B2704" w:rsidRPr="00033B67" w:rsidRDefault="008B2704" w:rsidP="00446CFA">
      <w:pPr>
        <w:spacing w:before="240" w:line="360" w:lineRule="auto"/>
        <w:jc w:val="center"/>
        <w:rPr>
          <w:rFonts w:asciiTheme="minorHAnsi" w:hAnsiTheme="minorHAnsi" w:cstheme="minorHAnsi"/>
        </w:rPr>
      </w:pPr>
      <w:proofErr w:type="spellStart"/>
      <w:r w:rsidRPr="00033B67">
        <w:rPr>
          <w:rFonts w:asciiTheme="minorHAnsi" w:hAnsiTheme="minorHAnsi" w:cstheme="minorHAnsi"/>
        </w:rPr>
        <w:t>Fuente</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Elaboración</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propia</w:t>
      </w:r>
      <w:proofErr w:type="spellEnd"/>
      <w:r w:rsidRPr="00033B67">
        <w:rPr>
          <w:rFonts w:asciiTheme="minorHAnsi" w:hAnsiTheme="minorHAnsi" w:cstheme="minorHAnsi"/>
        </w:rPr>
        <w:t>.</w:t>
      </w:r>
    </w:p>
    <w:p w:rsidR="008B2704" w:rsidRPr="00033B67" w:rsidRDefault="008B2704" w:rsidP="00446CFA">
      <w:pPr>
        <w:spacing w:before="240" w:line="360" w:lineRule="auto"/>
        <w:jc w:val="center"/>
        <w:rPr>
          <w:rFonts w:asciiTheme="minorHAnsi" w:hAnsiTheme="minorHAnsi" w:cstheme="minorHAnsi"/>
        </w:rPr>
      </w:pP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lastRenderedPageBreak/>
        <w:t>En el caso del Real Madrid, las noticias han aparecido en AS (7)</w:t>
      </w:r>
      <w:r w:rsidRPr="00033B67">
        <w:rPr>
          <w:rFonts w:asciiTheme="minorHAnsi" w:hAnsiTheme="minorHAnsi" w:cstheme="minorHAnsi"/>
          <w:vertAlign w:val="superscript"/>
        </w:rPr>
        <w:footnoteReference w:id="5"/>
      </w:r>
      <w:r w:rsidRPr="008B2704">
        <w:rPr>
          <w:rFonts w:asciiTheme="minorHAnsi" w:hAnsiTheme="minorHAnsi" w:cstheme="minorHAnsi"/>
          <w:lang w:val="es-ES"/>
        </w:rPr>
        <w:t xml:space="preserve">, Mundo Deportivo (8), Sport (1), El País (2), ABC (2), Ser (1), </w:t>
      </w:r>
      <w:proofErr w:type="spellStart"/>
      <w:r w:rsidRPr="008B2704">
        <w:rPr>
          <w:rFonts w:asciiTheme="minorHAnsi" w:hAnsiTheme="minorHAnsi" w:cstheme="minorHAnsi"/>
          <w:lang w:val="es-ES"/>
        </w:rPr>
        <w:t>Besoccer</w:t>
      </w:r>
      <w:proofErr w:type="spellEnd"/>
      <w:r w:rsidRPr="008B2704">
        <w:rPr>
          <w:rFonts w:asciiTheme="minorHAnsi" w:hAnsiTheme="minorHAnsi" w:cstheme="minorHAnsi"/>
          <w:lang w:val="es-ES"/>
        </w:rPr>
        <w:t xml:space="preserve"> (3) y 20 Minutos (2). En estas noticias, aparecen 5 de los términos identificados para este club: deporte (6), solidaridad (5), infancia (5), valores (3), educación (3), juventud (1) e integral (1). En cada noticia aparecen de media 0.92 palabras clave; aunque las frecuencias nos cuentan que las noticias con 1 palabra clave son el 33.3%, las que contienen 2, el 16.7%; y las que tienen 3 y 5, el 4.2%, respectivamente. Encontramos noticias que no recogen palabras clave en un 50%. Sin embargo, durante el periodo objeto de análisis aparecen en la web del club 15 noticias publicadas de corte corporativo que cumplen con los mismos parámetros de análisis aplicados a los medios de comunicación. De las 15 noticias emitidas, sólo 5 han encontrado cabida en los medios analizados.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En cuanto al FC Barcelona, las noticias han aparecido en AS (1), Mundo Deportivo (7), Sport (5) y </w:t>
      </w:r>
      <w:proofErr w:type="spellStart"/>
      <w:r w:rsidRPr="008B2704">
        <w:rPr>
          <w:rFonts w:asciiTheme="minorHAnsi" w:hAnsiTheme="minorHAnsi" w:cstheme="minorHAnsi"/>
          <w:lang w:val="es-ES"/>
        </w:rPr>
        <w:t>Besoccer</w:t>
      </w:r>
      <w:proofErr w:type="spellEnd"/>
      <w:r w:rsidRPr="008B2704">
        <w:rPr>
          <w:rFonts w:asciiTheme="minorHAnsi" w:hAnsiTheme="minorHAnsi" w:cstheme="minorHAnsi"/>
          <w:lang w:val="es-ES"/>
        </w:rPr>
        <w:t xml:space="preserve"> (7). Las noticias publicadas ha incluido las siguientes palabras clave: deporte (11), sociedad (8), infancia (6), inclusiva (5), valores (3), igualdad (2), educación (2), vulnerabilidad (2) y juventud (1). En cada noticia las palabras claves aparecen con una media de 2.4; según las frecuencias, las noticias de los medios que recogen 1 palabra clave son un 15% de los casos, 3 palabras clave en un 12.5%, 2 palabras en un 5%, 4 y 8 palabras clave en un 2,5% en cada caso. Es importante remarcar que se han encontrado noticias que no han incluido ninguna palabra clave en un 7,5%. Desde este club se han publicado 15 noticias corporativas, de las cuales sólo 4 han encontrado eco en los medios de comunicación.</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En el Atlético de Madrid las noticias han aparecido en AS (4), Mundo Deportivo (5), Ser (2) y </w:t>
      </w:r>
      <w:proofErr w:type="spellStart"/>
      <w:r w:rsidRPr="008B2704">
        <w:rPr>
          <w:rFonts w:asciiTheme="minorHAnsi" w:hAnsiTheme="minorHAnsi" w:cstheme="minorHAnsi"/>
          <w:lang w:val="es-ES"/>
        </w:rPr>
        <w:t>Besoccer</w:t>
      </w:r>
      <w:proofErr w:type="spellEnd"/>
      <w:r w:rsidRPr="008B2704">
        <w:rPr>
          <w:rFonts w:asciiTheme="minorHAnsi" w:hAnsiTheme="minorHAnsi" w:cstheme="minorHAnsi"/>
          <w:lang w:val="es-ES"/>
        </w:rPr>
        <w:t xml:space="preserve"> (5). Las noticias recopiladas incluyen las siguientes palabras clave: deporte (8), niños (7), valores (6), desarrollo (2), social (2) y adolescentes (1). La media de palabras clave por noticia es de 1.6; por frecuencias, la noticias que incluyen 1 palabra clave son 1.8; 3 palabras, 11.5% y 4 palabras, 15.4%. En un 30.8% aparecen noticias sin ninguna palabra clave. Desde el club se han publicado 17 noticias corporativas y sólo 4 han encontrado repercusión en los medios estudiados.</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El Málaga CF ha sido objeto de noticia en tres medios, As (1), Ser (2) y Diario Sur (1). En estas noticias, las palabras clave recogidas son deportivo (2), histórico (2) y cultura (1). En el caso </w:t>
      </w:r>
      <w:r w:rsidRPr="008B2704">
        <w:rPr>
          <w:rFonts w:asciiTheme="minorHAnsi" w:hAnsiTheme="minorHAnsi" w:cstheme="minorHAnsi"/>
          <w:lang w:val="es-ES"/>
        </w:rPr>
        <w:lastRenderedPageBreak/>
        <w:t xml:space="preserve">del Málaga CF, aparecen de media 1 palabra clave por noticia. En este periodo, el club ha publicado 8 noticias de las que sólo una ha encontrado eco en los medios estudiados.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En el caso de UD Levante las noticias han aparecido en Mundo Deportivo (1) y </w:t>
      </w:r>
      <w:proofErr w:type="spellStart"/>
      <w:r w:rsidRPr="008B2704">
        <w:rPr>
          <w:rFonts w:asciiTheme="minorHAnsi" w:hAnsiTheme="minorHAnsi" w:cstheme="minorHAnsi"/>
          <w:lang w:val="es-ES"/>
        </w:rPr>
        <w:t>Besoccer</w:t>
      </w:r>
      <w:proofErr w:type="spellEnd"/>
      <w:r w:rsidRPr="008B2704">
        <w:rPr>
          <w:rFonts w:asciiTheme="minorHAnsi" w:hAnsiTheme="minorHAnsi" w:cstheme="minorHAnsi"/>
          <w:lang w:val="es-ES"/>
        </w:rPr>
        <w:t xml:space="preserve"> (1), recogiendo sólo una palabra clave: deportivo (2). En este caso, el club ha publicado 11 noticias corporativas y ninguna ha encontrado repercusión en los medios analizados.  </w:t>
      </w:r>
    </w:p>
    <w:p w:rsidR="008B2704" w:rsidRPr="00B6105B"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El concepto “deporte” o “deportivo” es el término más utilizado en las noticias publicadas. Es el principal en Real Madrid (23,1%), FC Barcelona (55%), Atlético de Madrid (50%)  y Málaga (50%) y en el Levante, es el único concepto que aparece. Este concepto, derivado de la naturaleza de las sociedades analizadas, no refleja el enfoque principal de la actividad en RSE de dichas organizaciones. Por ello, atendemos a la segunda más palabra utilizada en cada caso: “solidaridad” e “infancia” (19,2% en ambos casos), del Real Madrid; “sociedad” (40%), en el FC Barcelona; “niños” (43%) en At. </w:t>
      </w:r>
      <w:r w:rsidRPr="00B6105B">
        <w:rPr>
          <w:rFonts w:asciiTheme="minorHAnsi" w:hAnsiTheme="minorHAnsi" w:cstheme="minorHAnsi"/>
          <w:lang w:val="es-ES"/>
        </w:rPr>
        <w:t xml:space="preserve">Madrid, e “histórico” (50%) en el Málaga CF. Estos conceptos sí marcan con más claridad el objeto social de las fundaciones de los clubes, pero no de manera notoria.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En el caso de los clubes que no han aparecido en los medios (5), durante el periodo acotado y en los términos definidos, sí que han publicado noticias corporativas relacionadas con el objeto de estudio de esta investigación. Concretamente, el Villarreal CF ha publicado 15, el Deportivo Alavés 9, el Sevilla FC ha publicado 8 noticias, el Deportivo de la Coruña, 7 noticias y la SD Éibar, otras 7. </w:t>
      </w:r>
    </w:p>
    <w:p w:rsidR="008B2704" w:rsidRPr="008B2704" w:rsidRDefault="008B2704" w:rsidP="00446CFA">
      <w:pPr>
        <w:spacing w:before="240" w:line="360" w:lineRule="auto"/>
        <w:jc w:val="both"/>
        <w:rPr>
          <w:rFonts w:asciiTheme="minorHAnsi" w:hAnsiTheme="minorHAnsi" w:cstheme="minorHAnsi"/>
          <w:lang w:val="es-ES"/>
        </w:rPr>
      </w:pP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b/>
          <w:color w:val="000000"/>
          <w:lang w:val="es-ES"/>
        </w:rPr>
        <w:t>5. DISCUSIÓN Y CONCLUSIONES</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Las acciones realizadas en muchos casos son reactivas, fruto de colaboraciones del club con otras entidades, a las que se vinculan para ayudarlas a conseguir sus fines, y en algunos casos, éstos no son coincidentes o están más alejados a los objetivos de RSE del club. </w:t>
      </w: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color w:val="000000"/>
          <w:lang w:val="es-ES"/>
        </w:rPr>
        <w:t xml:space="preserve">La política comunicativa de los clubes consistente en involucrar a los jugadores del club, actuales o antiguos, en la difusión de las acciones de RSE, desemboca en un tratamiento mediático secundario del verdadero tema a tratar. </w:t>
      </w:r>
      <w:r w:rsidRPr="008B2704">
        <w:rPr>
          <w:rFonts w:asciiTheme="minorHAnsi" w:hAnsiTheme="minorHAnsi" w:cstheme="minorHAnsi"/>
          <w:lang w:val="es-ES"/>
        </w:rPr>
        <w:t xml:space="preserve">Aumentan la probabilidad del </w:t>
      </w:r>
      <w:r w:rsidRPr="008B2704">
        <w:rPr>
          <w:rFonts w:asciiTheme="minorHAnsi" w:hAnsiTheme="minorHAnsi" w:cstheme="minorHAnsi"/>
          <w:lang w:val="es-ES"/>
        </w:rPr>
        <w:lastRenderedPageBreak/>
        <w:t xml:space="preserve">seguimiento de la acción de la fundación, pero es tratada como tema secundario en el enfoque periodístico.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La participación de los directivos de los clubes es activa en este sentido, capitalizan el mensaje corporativo, seguido de los antiguos jugadores del club, que ejercen de embajadores del mismo en los eventos.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Las noticias publicadas en los medios, salvo excepciones, no reflejan en exceso las palabras clave del objeto social de las fundaciones de los clubes, ya que en la mayoría de los casos, son solo de una a tres palabras (un 52.9% de noticias está en este rango) las mencionadas en los artículos publicados; aunque hay un alto número de noticias (33.8% del total) que no recogen ninguna de las palabras clave seleccionadas.</w:t>
      </w:r>
    </w:p>
    <w:p w:rsidR="008B2704" w:rsidRPr="008B2704" w:rsidRDefault="008B2704" w:rsidP="00446CFA">
      <w:pPr>
        <w:spacing w:before="240" w:line="360" w:lineRule="auto"/>
        <w:jc w:val="both"/>
        <w:rPr>
          <w:rFonts w:asciiTheme="minorHAnsi" w:hAnsiTheme="minorHAnsi" w:cstheme="minorHAnsi"/>
          <w:color w:val="000000"/>
          <w:lang w:val="es-ES"/>
        </w:rPr>
      </w:pPr>
      <w:r w:rsidRPr="008B2704">
        <w:rPr>
          <w:rFonts w:asciiTheme="minorHAnsi" w:hAnsiTheme="minorHAnsi" w:cstheme="minorHAnsi"/>
          <w:color w:val="000000"/>
          <w:lang w:val="es-ES"/>
        </w:rPr>
        <w:t>La alineación de la estrategia para alcanzar los fines marcados en los estatutos de las fundaciones puede optimizarse con una evaluación de los verdaderos objetivos, temas y mensajes desarrollados en las acciones de comunicación ejecutadas.</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Considerando los objetivos de nuestro trabajo, debemos recalcar que escasamente la presencia en los medios de los clubes de fútbol profesionales contribuyen a los fines fundacionales y a la política de RSE de éstos mismos; además, las escasas noticias publicadas (en comparación con el gran volumen del resto de noticias), no guardan una estrecha relación con ambos ámbitos de actuación del club. Los resultados obtenidos nos transmiten la idea de que existe una escasa visión estratégica de los clubes a la hora de emplear tanto su impacto mediático como la </w:t>
      </w:r>
      <w:proofErr w:type="spellStart"/>
      <w:r w:rsidRPr="008B2704">
        <w:rPr>
          <w:rFonts w:asciiTheme="minorHAnsi" w:hAnsiTheme="minorHAnsi" w:cstheme="minorHAnsi"/>
          <w:i/>
          <w:lang w:val="es-ES"/>
        </w:rPr>
        <w:t>publicity</w:t>
      </w:r>
      <w:proofErr w:type="spellEnd"/>
      <w:r w:rsidRPr="008B2704">
        <w:rPr>
          <w:rFonts w:asciiTheme="minorHAnsi" w:hAnsiTheme="minorHAnsi" w:cstheme="minorHAnsi"/>
          <w:lang w:val="es-ES"/>
        </w:rPr>
        <w:t xml:space="preserve"> para poner en valor los principios de la RSE en el fútbol y transmitirlos a través de los medios de comunicación. </w:t>
      </w:r>
    </w:p>
    <w:p w:rsidR="008B2704" w:rsidRPr="008B2704" w:rsidRDefault="008B2704" w:rsidP="00446CFA">
      <w:pPr>
        <w:spacing w:before="240" w:line="360" w:lineRule="auto"/>
        <w:jc w:val="both"/>
        <w:rPr>
          <w:rFonts w:asciiTheme="minorHAnsi" w:hAnsiTheme="minorHAnsi" w:cstheme="minorHAnsi"/>
          <w:lang w:val="es-ES"/>
        </w:rPr>
      </w:pPr>
      <w:r w:rsidRPr="008B2704">
        <w:rPr>
          <w:rFonts w:asciiTheme="minorHAnsi" w:hAnsiTheme="minorHAnsi" w:cstheme="minorHAnsi"/>
          <w:lang w:val="es-ES"/>
        </w:rPr>
        <w:t xml:space="preserve">Esta ausencia estratégica denota una ocupación principal y excesiva en lo referente a los asuntos estrictamente deportivos, pasando a plano muy secundario el propósito de vincular estratégicamente la RSE, los medios de comunicación y el valor mediático de los clubes para contribuir a la relación con los </w:t>
      </w:r>
      <w:proofErr w:type="spellStart"/>
      <w:r w:rsidRPr="008B2704">
        <w:rPr>
          <w:rFonts w:asciiTheme="minorHAnsi" w:hAnsiTheme="minorHAnsi" w:cstheme="minorHAnsi"/>
          <w:i/>
          <w:lang w:val="es-ES"/>
        </w:rPr>
        <w:t>stakeholders</w:t>
      </w:r>
      <w:proofErr w:type="spellEnd"/>
      <w:r w:rsidRPr="008B2704">
        <w:rPr>
          <w:rFonts w:asciiTheme="minorHAnsi" w:hAnsiTheme="minorHAnsi" w:cstheme="minorHAnsi"/>
          <w:i/>
          <w:lang w:val="es-ES"/>
        </w:rPr>
        <w:t>,</w:t>
      </w:r>
      <w:r w:rsidRPr="008B2704">
        <w:rPr>
          <w:rFonts w:asciiTheme="minorHAnsi" w:hAnsiTheme="minorHAnsi" w:cstheme="minorHAnsi"/>
          <w:lang w:val="es-ES"/>
        </w:rPr>
        <w:t xml:space="preserve"> la sociedad y a mitigar sus impactos. </w:t>
      </w:r>
    </w:p>
    <w:p w:rsidR="008B2704" w:rsidRPr="008B2704" w:rsidRDefault="008B2704" w:rsidP="00446CFA">
      <w:pPr>
        <w:keepNext/>
        <w:pBdr>
          <w:top w:val="nil"/>
          <w:left w:val="nil"/>
          <w:bottom w:val="nil"/>
          <w:right w:val="nil"/>
          <w:between w:val="nil"/>
        </w:pBdr>
        <w:spacing w:before="240" w:after="240" w:line="360" w:lineRule="auto"/>
        <w:jc w:val="both"/>
        <w:rPr>
          <w:rFonts w:asciiTheme="minorHAnsi" w:hAnsiTheme="minorHAnsi" w:cstheme="minorHAnsi"/>
          <w:color w:val="000000"/>
          <w:lang w:val="es-ES"/>
        </w:rPr>
      </w:pPr>
      <w:r w:rsidRPr="008B2704">
        <w:rPr>
          <w:rFonts w:asciiTheme="minorHAnsi" w:hAnsiTheme="minorHAnsi" w:cstheme="minorHAnsi"/>
          <w:b/>
          <w:lang w:val="es-ES"/>
        </w:rPr>
        <w:t xml:space="preserve">6. </w:t>
      </w:r>
      <w:r w:rsidRPr="008B2704">
        <w:rPr>
          <w:rFonts w:asciiTheme="minorHAnsi" w:hAnsiTheme="minorHAnsi" w:cstheme="minorHAnsi"/>
          <w:b/>
          <w:color w:val="000000"/>
          <w:lang w:val="es-ES"/>
        </w:rPr>
        <w:t xml:space="preserve">REFERENCIAS </w:t>
      </w:r>
    </w:p>
    <w:p w:rsidR="008B2704" w:rsidRPr="008B2704" w:rsidRDefault="008B2704" w:rsidP="00446CFA">
      <w:pPr>
        <w:spacing w:after="240" w:line="360" w:lineRule="auto"/>
        <w:rPr>
          <w:rFonts w:asciiTheme="minorHAnsi" w:hAnsiTheme="minorHAnsi" w:cstheme="minorHAnsi"/>
          <w:lang w:val="es-ES"/>
        </w:rPr>
      </w:pPr>
      <w:r w:rsidRPr="008B2704">
        <w:rPr>
          <w:rFonts w:asciiTheme="minorHAnsi" w:hAnsiTheme="minorHAnsi" w:cstheme="minorHAnsi"/>
          <w:lang w:val="es-ES"/>
        </w:rPr>
        <w:t xml:space="preserve">Cano-Tenorio, R. (2017). “Técnicas de marketing de los clubes de fútbol de élite en las redes sociales”. </w:t>
      </w:r>
      <w:r w:rsidRPr="008B2704">
        <w:rPr>
          <w:rFonts w:asciiTheme="minorHAnsi" w:hAnsiTheme="minorHAnsi" w:cstheme="minorHAnsi"/>
          <w:i/>
          <w:lang w:val="es-ES"/>
        </w:rPr>
        <w:t>Retos</w:t>
      </w:r>
      <w:r w:rsidRPr="008B2704">
        <w:rPr>
          <w:rFonts w:asciiTheme="minorHAnsi" w:hAnsiTheme="minorHAnsi" w:cstheme="minorHAnsi"/>
          <w:lang w:val="es-ES"/>
        </w:rPr>
        <w:t xml:space="preserve">, VII (13), pp.43-58. </w:t>
      </w:r>
      <w:hyperlink r:id="rId8">
        <w:r w:rsidRPr="008B2704">
          <w:rPr>
            <w:rFonts w:asciiTheme="minorHAnsi" w:hAnsiTheme="minorHAnsi" w:cstheme="minorHAnsi"/>
            <w:u w:val="single"/>
            <w:lang w:val="es-ES"/>
          </w:rPr>
          <w:t>http://dx.doi.org/10.17163/ret.n13.2017.03</w:t>
        </w:r>
      </w:hyperlink>
      <w:r w:rsidRPr="008B2704">
        <w:rPr>
          <w:rFonts w:asciiTheme="minorHAnsi" w:hAnsiTheme="minorHAnsi" w:cstheme="minorHAnsi"/>
          <w:lang w:val="es-ES"/>
        </w:rPr>
        <w:t xml:space="preserve">. </w:t>
      </w:r>
    </w:p>
    <w:p w:rsidR="008B2704" w:rsidRPr="008B2704" w:rsidRDefault="008B2704" w:rsidP="00446CFA">
      <w:pPr>
        <w:spacing w:after="240" w:line="360" w:lineRule="auto"/>
        <w:rPr>
          <w:rFonts w:asciiTheme="minorHAnsi" w:hAnsiTheme="minorHAnsi" w:cstheme="minorHAnsi"/>
          <w:lang w:val="es-ES"/>
        </w:rPr>
      </w:pPr>
      <w:r w:rsidRPr="008B2704">
        <w:rPr>
          <w:rFonts w:asciiTheme="minorHAnsi" w:hAnsiTheme="minorHAnsi" w:cstheme="minorHAnsi"/>
          <w:lang w:val="es-ES"/>
        </w:rPr>
        <w:lastRenderedPageBreak/>
        <w:t xml:space="preserve">Cano-Tenorio, R. y Paniagua-Rojano, F.J. (2017). “El uso de </w:t>
      </w:r>
      <w:proofErr w:type="spellStart"/>
      <w:r w:rsidRPr="008B2704">
        <w:rPr>
          <w:rFonts w:asciiTheme="minorHAnsi" w:hAnsiTheme="minorHAnsi" w:cstheme="minorHAnsi"/>
          <w:lang w:val="es-ES"/>
        </w:rPr>
        <w:t>Twitter</w:t>
      </w:r>
      <w:proofErr w:type="spellEnd"/>
      <w:r w:rsidRPr="008B2704">
        <w:rPr>
          <w:rFonts w:asciiTheme="minorHAnsi" w:hAnsiTheme="minorHAnsi" w:cstheme="minorHAnsi"/>
          <w:lang w:val="es-ES"/>
        </w:rPr>
        <w:t xml:space="preserve"> por parte de los futbolistas profesionales. Contenidos y relaciones con los públicos”.  </w:t>
      </w:r>
      <w:r w:rsidRPr="008B2704">
        <w:rPr>
          <w:rFonts w:asciiTheme="minorHAnsi" w:hAnsiTheme="minorHAnsi" w:cstheme="minorHAnsi"/>
          <w:i/>
          <w:lang w:val="es-ES"/>
        </w:rPr>
        <w:t>Revista Internacional de Relaciones Públicas</w:t>
      </w:r>
      <w:r w:rsidRPr="008B2704">
        <w:rPr>
          <w:rFonts w:asciiTheme="minorHAnsi" w:hAnsiTheme="minorHAnsi" w:cstheme="minorHAnsi"/>
          <w:lang w:val="es-ES"/>
        </w:rPr>
        <w:t xml:space="preserve">, VII (13), pp.101-122. </w:t>
      </w:r>
      <w:hyperlink r:id="rId9">
        <w:r w:rsidRPr="008B2704">
          <w:rPr>
            <w:rFonts w:asciiTheme="minorHAnsi" w:hAnsiTheme="minorHAnsi" w:cstheme="minorHAnsi"/>
            <w:u w:val="single"/>
            <w:lang w:val="es-ES"/>
          </w:rPr>
          <w:t>http://dx.doi.org/10.5783/RIRP-13-2017-07-101-122</w:t>
        </w:r>
      </w:hyperlink>
      <w:r w:rsidRPr="008B2704">
        <w:rPr>
          <w:rFonts w:asciiTheme="minorHAnsi" w:hAnsiTheme="minorHAnsi" w:cstheme="minorHAnsi"/>
          <w:lang w:val="es-ES"/>
        </w:rPr>
        <w:t xml:space="preserve">.  </w:t>
      </w:r>
    </w:p>
    <w:p w:rsidR="008B2704" w:rsidRPr="008B2704" w:rsidRDefault="008B2704" w:rsidP="00446CFA">
      <w:pPr>
        <w:spacing w:after="240" w:line="360" w:lineRule="auto"/>
        <w:rPr>
          <w:rFonts w:asciiTheme="minorHAnsi" w:hAnsiTheme="minorHAnsi" w:cstheme="minorHAnsi"/>
          <w:highlight w:val="white"/>
          <w:lang w:val="es-ES"/>
        </w:rPr>
      </w:pPr>
      <w:r w:rsidRPr="008B2704">
        <w:rPr>
          <w:rFonts w:asciiTheme="minorHAnsi" w:hAnsiTheme="minorHAnsi" w:cstheme="minorHAnsi"/>
          <w:highlight w:val="white"/>
          <w:lang w:val="es-ES"/>
        </w:rPr>
        <w:t xml:space="preserve">Castillo, A. (2009). </w:t>
      </w:r>
      <w:r w:rsidRPr="008B2704">
        <w:rPr>
          <w:rFonts w:asciiTheme="minorHAnsi" w:hAnsiTheme="minorHAnsi" w:cstheme="minorHAnsi"/>
          <w:i/>
          <w:highlight w:val="white"/>
          <w:lang w:val="es-ES"/>
        </w:rPr>
        <w:t>Relaciones Públicas. Teoría e Historia</w:t>
      </w:r>
      <w:r w:rsidRPr="008B2704">
        <w:rPr>
          <w:rFonts w:asciiTheme="minorHAnsi" w:hAnsiTheme="minorHAnsi" w:cstheme="minorHAnsi"/>
          <w:highlight w:val="white"/>
          <w:lang w:val="es-ES"/>
        </w:rPr>
        <w:t>. Barcelona: UOC.</w:t>
      </w:r>
    </w:p>
    <w:p w:rsidR="008B2704" w:rsidRPr="00033B67" w:rsidRDefault="008B2704" w:rsidP="00446CFA">
      <w:pPr>
        <w:spacing w:after="240" w:line="360" w:lineRule="auto"/>
        <w:rPr>
          <w:rFonts w:asciiTheme="minorHAnsi" w:hAnsiTheme="minorHAnsi" w:cstheme="minorHAnsi"/>
        </w:rPr>
      </w:pPr>
      <w:proofErr w:type="spellStart"/>
      <w:proofErr w:type="gramStart"/>
      <w:r w:rsidRPr="007A0773">
        <w:rPr>
          <w:rFonts w:asciiTheme="minorHAnsi" w:hAnsiTheme="minorHAnsi" w:cstheme="minorHAnsi"/>
        </w:rPr>
        <w:t>Charitoudi</w:t>
      </w:r>
      <w:proofErr w:type="spellEnd"/>
      <w:r w:rsidRPr="007A0773">
        <w:rPr>
          <w:rFonts w:asciiTheme="minorHAnsi" w:hAnsiTheme="minorHAnsi" w:cstheme="minorHAnsi"/>
        </w:rPr>
        <w:t xml:space="preserve">, G.; </w:t>
      </w:r>
      <w:proofErr w:type="spellStart"/>
      <w:r w:rsidRPr="007A0773">
        <w:rPr>
          <w:rFonts w:asciiTheme="minorHAnsi" w:hAnsiTheme="minorHAnsi" w:cstheme="minorHAnsi"/>
        </w:rPr>
        <w:t>Sariannidis</w:t>
      </w:r>
      <w:proofErr w:type="spellEnd"/>
      <w:r w:rsidRPr="007A0773">
        <w:rPr>
          <w:rFonts w:asciiTheme="minorHAnsi" w:hAnsiTheme="minorHAnsi" w:cstheme="minorHAnsi"/>
        </w:rPr>
        <w:t xml:space="preserve">, </w:t>
      </w:r>
      <w:proofErr w:type="spellStart"/>
      <w:r w:rsidRPr="007A0773">
        <w:rPr>
          <w:rFonts w:asciiTheme="minorHAnsi" w:hAnsiTheme="minorHAnsi" w:cstheme="minorHAnsi"/>
        </w:rPr>
        <w:t>N.y</w:t>
      </w:r>
      <w:proofErr w:type="spellEnd"/>
      <w:r w:rsidRPr="007A0773">
        <w:rPr>
          <w:rFonts w:asciiTheme="minorHAnsi" w:hAnsiTheme="minorHAnsi" w:cstheme="minorHAnsi"/>
        </w:rPr>
        <w:t xml:space="preserve"> </w:t>
      </w:r>
      <w:proofErr w:type="spellStart"/>
      <w:r w:rsidRPr="007A0773">
        <w:rPr>
          <w:rFonts w:asciiTheme="minorHAnsi" w:hAnsiTheme="minorHAnsi" w:cstheme="minorHAnsi"/>
        </w:rPr>
        <w:t>Giannarakis</w:t>
      </w:r>
      <w:proofErr w:type="spellEnd"/>
      <w:r w:rsidRPr="007A0773">
        <w:rPr>
          <w:rFonts w:asciiTheme="minorHAnsi" w:hAnsiTheme="minorHAnsi" w:cstheme="minorHAnsi"/>
        </w:rPr>
        <w:t>, G. (2011).</w:t>
      </w:r>
      <w:proofErr w:type="gramEnd"/>
      <w:r w:rsidRPr="007A0773">
        <w:rPr>
          <w:rFonts w:asciiTheme="minorHAnsi" w:hAnsiTheme="minorHAnsi" w:cstheme="minorHAnsi"/>
        </w:rPr>
        <w:t xml:space="preserve"> </w:t>
      </w:r>
      <w:proofErr w:type="gramStart"/>
      <w:r w:rsidRPr="00033B67">
        <w:rPr>
          <w:rFonts w:asciiTheme="minorHAnsi" w:hAnsiTheme="minorHAnsi" w:cstheme="minorHAnsi"/>
        </w:rPr>
        <w:t>“The development guide for corporate social responsibility programming”.</w:t>
      </w:r>
      <w:proofErr w:type="gramEnd"/>
      <w:r w:rsidRPr="00033B67">
        <w:rPr>
          <w:rFonts w:asciiTheme="minorHAnsi" w:hAnsiTheme="minorHAnsi" w:cstheme="minorHAnsi"/>
        </w:rPr>
        <w:t xml:space="preserve"> </w:t>
      </w:r>
      <w:proofErr w:type="gramStart"/>
      <w:r w:rsidRPr="00033B67">
        <w:rPr>
          <w:rFonts w:asciiTheme="minorHAnsi" w:hAnsiTheme="minorHAnsi" w:cstheme="minorHAnsi"/>
          <w:i/>
        </w:rPr>
        <w:t>European Journal of Scientific Research</w:t>
      </w:r>
      <w:r w:rsidRPr="00033B67">
        <w:rPr>
          <w:rFonts w:asciiTheme="minorHAnsi" w:hAnsiTheme="minorHAnsi" w:cstheme="minorHAnsi"/>
        </w:rPr>
        <w:t>, 65, pp.20–27.</w:t>
      </w:r>
      <w:proofErr w:type="gramEnd"/>
    </w:p>
    <w:p w:rsidR="008B2704" w:rsidRPr="008B2704" w:rsidRDefault="008B2704" w:rsidP="00446CFA">
      <w:pPr>
        <w:spacing w:after="240" w:line="360" w:lineRule="auto"/>
        <w:rPr>
          <w:rFonts w:asciiTheme="minorHAnsi" w:hAnsiTheme="minorHAnsi" w:cstheme="minorHAnsi"/>
          <w:highlight w:val="white"/>
          <w:lang w:val="es-ES"/>
        </w:rPr>
      </w:pPr>
      <w:r w:rsidRPr="00033B67">
        <w:rPr>
          <w:rFonts w:asciiTheme="minorHAnsi" w:hAnsiTheme="minorHAnsi" w:cstheme="minorHAnsi"/>
          <w:highlight w:val="white"/>
        </w:rPr>
        <w:t xml:space="preserve">Freeman, R. E. (1984). </w:t>
      </w:r>
      <w:r w:rsidRPr="00033B67">
        <w:rPr>
          <w:rFonts w:asciiTheme="minorHAnsi" w:hAnsiTheme="minorHAnsi" w:cstheme="minorHAnsi"/>
          <w:i/>
          <w:highlight w:val="white"/>
        </w:rPr>
        <w:t>Strategic Management: A Stakeholder Approach</w:t>
      </w:r>
      <w:r w:rsidRPr="00033B67">
        <w:rPr>
          <w:rFonts w:asciiTheme="minorHAnsi" w:hAnsiTheme="minorHAnsi" w:cstheme="minorHAnsi"/>
          <w:highlight w:val="white"/>
        </w:rPr>
        <w:t xml:space="preserve">. </w:t>
      </w:r>
      <w:r w:rsidRPr="008B2704">
        <w:rPr>
          <w:rFonts w:asciiTheme="minorHAnsi" w:hAnsiTheme="minorHAnsi" w:cstheme="minorHAnsi"/>
          <w:highlight w:val="white"/>
          <w:lang w:val="es-ES"/>
        </w:rPr>
        <w:t xml:space="preserve">Boston: </w:t>
      </w:r>
      <w:proofErr w:type="spellStart"/>
      <w:r w:rsidRPr="008B2704">
        <w:rPr>
          <w:rFonts w:asciiTheme="minorHAnsi" w:hAnsiTheme="minorHAnsi" w:cstheme="minorHAnsi"/>
          <w:highlight w:val="white"/>
          <w:lang w:val="es-ES"/>
        </w:rPr>
        <w:t>Pitman</w:t>
      </w:r>
      <w:proofErr w:type="spellEnd"/>
      <w:r w:rsidRPr="008B2704">
        <w:rPr>
          <w:rFonts w:asciiTheme="minorHAnsi" w:hAnsiTheme="minorHAnsi" w:cstheme="minorHAnsi"/>
          <w:highlight w:val="white"/>
          <w:lang w:val="es-ES"/>
        </w:rPr>
        <w:t xml:space="preserve"> Publishing.</w:t>
      </w:r>
    </w:p>
    <w:p w:rsidR="008B2704" w:rsidRPr="008B2704" w:rsidRDefault="008B2704" w:rsidP="00446CFA">
      <w:pPr>
        <w:spacing w:after="240" w:line="360" w:lineRule="auto"/>
        <w:rPr>
          <w:rFonts w:asciiTheme="minorHAnsi" w:hAnsiTheme="minorHAnsi" w:cstheme="minorHAnsi"/>
          <w:lang w:val="es-ES"/>
        </w:rPr>
      </w:pPr>
      <w:r w:rsidRPr="008B2704">
        <w:rPr>
          <w:rFonts w:asciiTheme="minorHAnsi" w:hAnsiTheme="minorHAnsi" w:cstheme="minorHAnsi"/>
          <w:highlight w:val="white"/>
          <w:lang w:val="es-ES"/>
        </w:rPr>
        <w:t>Galindo, Á. y Fernández, B. (2007). </w:t>
      </w:r>
      <w:r w:rsidRPr="008B2704">
        <w:rPr>
          <w:rFonts w:asciiTheme="minorHAnsi" w:hAnsiTheme="minorHAnsi" w:cstheme="minorHAnsi"/>
          <w:i/>
          <w:highlight w:val="white"/>
          <w:lang w:val="es-ES"/>
        </w:rPr>
        <w:t>Responsabilidad Social Corporativa y Medios de Comunicación</w:t>
      </w:r>
      <w:r w:rsidRPr="008B2704">
        <w:rPr>
          <w:rFonts w:asciiTheme="minorHAnsi" w:hAnsiTheme="minorHAnsi" w:cstheme="minorHAnsi"/>
          <w:highlight w:val="white"/>
          <w:lang w:val="es-ES"/>
        </w:rPr>
        <w:t>. Salamanca: Publicaciones Universidad Pontificia de Salamanca.</w:t>
      </w:r>
    </w:p>
    <w:p w:rsidR="008B2704" w:rsidRPr="00033B67" w:rsidRDefault="008B2704" w:rsidP="00446CFA">
      <w:pPr>
        <w:spacing w:after="240" w:line="360" w:lineRule="auto"/>
        <w:rPr>
          <w:rFonts w:asciiTheme="minorHAnsi" w:hAnsiTheme="minorHAnsi" w:cstheme="minorHAnsi"/>
        </w:rPr>
      </w:pPr>
      <w:r w:rsidRPr="008B2704">
        <w:rPr>
          <w:rFonts w:asciiTheme="minorHAnsi" w:hAnsiTheme="minorHAnsi" w:cstheme="minorHAnsi"/>
          <w:lang w:val="es-ES"/>
        </w:rPr>
        <w:t xml:space="preserve">García, B. (2005). </w:t>
      </w:r>
      <w:r w:rsidRPr="008B2704">
        <w:rPr>
          <w:rFonts w:asciiTheme="minorHAnsi" w:hAnsiTheme="minorHAnsi" w:cstheme="minorHAnsi"/>
          <w:i/>
          <w:lang w:val="es-ES"/>
        </w:rPr>
        <w:t xml:space="preserve">Los altavoces de la actualidad: radiografía de los gabinetes de comunicación. </w:t>
      </w:r>
      <w:r w:rsidRPr="00033B67">
        <w:rPr>
          <w:rFonts w:asciiTheme="minorHAnsi" w:hAnsiTheme="minorHAnsi" w:cstheme="minorHAnsi"/>
        </w:rPr>
        <w:t xml:space="preserve">La </w:t>
      </w:r>
      <w:proofErr w:type="spellStart"/>
      <w:r w:rsidRPr="00033B67">
        <w:rPr>
          <w:rFonts w:asciiTheme="minorHAnsi" w:hAnsiTheme="minorHAnsi" w:cstheme="minorHAnsi"/>
        </w:rPr>
        <w:t>Coruña</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Netbiblo</w:t>
      </w:r>
      <w:proofErr w:type="spellEnd"/>
      <w:r w:rsidRPr="00033B67">
        <w:rPr>
          <w:rFonts w:asciiTheme="minorHAnsi" w:hAnsiTheme="minorHAnsi" w:cstheme="minorHAnsi"/>
        </w:rPr>
        <w:t>.</w:t>
      </w:r>
    </w:p>
    <w:p w:rsidR="008B2704" w:rsidRPr="00B6105B" w:rsidRDefault="008B2704" w:rsidP="00446CFA">
      <w:pPr>
        <w:spacing w:after="240" w:line="360" w:lineRule="auto"/>
        <w:rPr>
          <w:rFonts w:asciiTheme="minorHAnsi" w:hAnsiTheme="minorHAnsi" w:cstheme="minorHAnsi"/>
          <w:lang w:val="es-ES"/>
        </w:rPr>
      </w:pPr>
      <w:r w:rsidRPr="00033B67">
        <w:rPr>
          <w:rFonts w:asciiTheme="minorHAnsi" w:hAnsiTheme="minorHAnsi" w:cstheme="minorHAnsi"/>
          <w:highlight w:val="white"/>
        </w:rPr>
        <w:t xml:space="preserve">Garcia </w:t>
      </w:r>
      <w:proofErr w:type="gramStart"/>
      <w:r w:rsidRPr="00033B67">
        <w:rPr>
          <w:rFonts w:asciiTheme="minorHAnsi" w:hAnsiTheme="minorHAnsi" w:cstheme="minorHAnsi"/>
          <w:highlight w:val="white"/>
        </w:rPr>
        <w:t>del</w:t>
      </w:r>
      <w:proofErr w:type="gramEnd"/>
      <w:r w:rsidRPr="00033B67">
        <w:rPr>
          <w:rFonts w:asciiTheme="minorHAnsi" w:hAnsiTheme="minorHAnsi" w:cstheme="minorHAnsi"/>
          <w:highlight w:val="white"/>
        </w:rPr>
        <w:t xml:space="preserve"> Barrio, P. (2016). </w:t>
      </w:r>
      <w:proofErr w:type="gramStart"/>
      <w:r w:rsidRPr="00033B67">
        <w:rPr>
          <w:rFonts w:asciiTheme="minorHAnsi" w:hAnsiTheme="minorHAnsi" w:cstheme="minorHAnsi"/>
          <w:highlight w:val="white"/>
        </w:rPr>
        <w:t>“Measuring empathy feelings in football through media value”.</w:t>
      </w:r>
      <w:proofErr w:type="gramEnd"/>
      <w:r w:rsidRPr="00033B67">
        <w:rPr>
          <w:rFonts w:asciiTheme="minorHAnsi" w:hAnsiTheme="minorHAnsi" w:cstheme="minorHAnsi"/>
          <w:highlight w:val="white"/>
        </w:rPr>
        <w:t> </w:t>
      </w:r>
      <w:r w:rsidRPr="00B6105B">
        <w:rPr>
          <w:rFonts w:asciiTheme="minorHAnsi" w:hAnsiTheme="minorHAnsi" w:cstheme="minorHAnsi"/>
          <w:i/>
          <w:highlight w:val="white"/>
          <w:lang w:val="es-ES"/>
        </w:rPr>
        <w:t>Revista de Psicología del Deporte</w:t>
      </w:r>
      <w:r w:rsidRPr="00B6105B">
        <w:rPr>
          <w:rFonts w:asciiTheme="minorHAnsi" w:hAnsiTheme="minorHAnsi" w:cstheme="minorHAnsi"/>
          <w:highlight w:val="white"/>
          <w:lang w:val="es-ES"/>
        </w:rPr>
        <w:t>, </w:t>
      </w:r>
      <w:r w:rsidRPr="00B6105B">
        <w:rPr>
          <w:rFonts w:asciiTheme="minorHAnsi" w:hAnsiTheme="minorHAnsi" w:cstheme="minorHAnsi"/>
          <w:i/>
          <w:highlight w:val="white"/>
          <w:lang w:val="es-ES"/>
        </w:rPr>
        <w:t xml:space="preserve">25 </w:t>
      </w:r>
      <w:r w:rsidRPr="00B6105B">
        <w:rPr>
          <w:rFonts w:asciiTheme="minorHAnsi" w:hAnsiTheme="minorHAnsi" w:cstheme="minorHAnsi"/>
          <w:highlight w:val="white"/>
          <w:lang w:val="es-ES"/>
        </w:rPr>
        <w:t xml:space="preserve">(supl.1), pp.37–42. </w:t>
      </w:r>
    </w:p>
    <w:p w:rsidR="008B2704" w:rsidRPr="00B6105B" w:rsidRDefault="008B2704" w:rsidP="00446CFA">
      <w:pPr>
        <w:spacing w:after="240" w:line="360" w:lineRule="auto"/>
        <w:rPr>
          <w:rFonts w:asciiTheme="minorHAnsi" w:hAnsiTheme="minorHAnsi" w:cstheme="minorHAnsi"/>
          <w:highlight w:val="white"/>
          <w:lang w:val="es-ES"/>
        </w:rPr>
      </w:pPr>
      <w:r w:rsidRPr="00B6105B">
        <w:rPr>
          <w:rFonts w:asciiTheme="minorHAnsi" w:hAnsiTheme="minorHAnsi" w:cstheme="minorHAnsi"/>
          <w:highlight w:val="white"/>
          <w:lang w:val="es-ES"/>
        </w:rPr>
        <w:t>García del Barrio, P. y Pujol Torras, F. (2008). “El papel del fútbol en la sociedad actual: fútbol, ocio y negocio”. </w:t>
      </w:r>
      <w:r w:rsidRPr="00B6105B">
        <w:rPr>
          <w:rFonts w:asciiTheme="minorHAnsi" w:hAnsiTheme="minorHAnsi" w:cstheme="minorHAnsi"/>
          <w:i/>
          <w:highlight w:val="white"/>
          <w:lang w:val="es-ES"/>
        </w:rPr>
        <w:t>Revista empresa y humanismo</w:t>
      </w:r>
      <w:r w:rsidRPr="00B6105B">
        <w:rPr>
          <w:rFonts w:asciiTheme="minorHAnsi" w:hAnsiTheme="minorHAnsi" w:cstheme="minorHAnsi"/>
          <w:highlight w:val="white"/>
          <w:lang w:val="es-ES"/>
        </w:rPr>
        <w:t xml:space="preserve">, 11(1), pp. 89–108. </w:t>
      </w:r>
    </w:p>
    <w:p w:rsidR="008B2704" w:rsidRPr="00B6105B" w:rsidRDefault="008B2704" w:rsidP="00446CFA">
      <w:pPr>
        <w:spacing w:after="240" w:line="360" w:lineRule="auto"/>
        <w:rPr>
          <w:rFonts w:asciiTheme="minorHAnsi" w:hAnsiTheme="minorHAnsi" w:cstheme="minorHAnsi"/>
          <w:highlight w:val="white"/>
          <w:lang w:val="es-ES"/>
        </w:rPr>
      </w:pPr>
      <w:r w:rsidRPr="00B6105B">
        <w:rPr>
          <w:rFonts w:asciiTheme="minorHAnsi" w:hAnsiTheme="minorHAnsi" w:cstheme="minorHAnsi"/>
          <w:highlight w:val="white"/>
          <w:lang w:val="es-ES"/>
        </w:rPr>
        <w:t xml:space="preserve">Ginesta, X. y </w:t>
      </w:r>
      <w:proofErr w:type="spellStart"/>
      <w:r w:rsidRPr="00B6105B">
        <w:rPr>
          <w:rFonts w:asciiTheme="minorHAnsi" w:hAnsiTheme="minorHAnsi" w:cstheme="minorHAnsi"/>
          <w:highlight w:val="white"/>
          <w:lang w:val="es-ES"/>
        </w:rPr>
        <w:t>Ordeix</w:t>
      </w:r>
      <w:proofErr w:type="spellEnd"/>
      <w:r w:rsidRPr="00B6105B">
        <w:rPr>
          <w:rFonts w:asciiTheme="minorHAnsi" w:hAnsiTheme="minorHAnsi" w:cstheme="minorHAnsi"/>
          <w:highlight w:val="white"/>
          <w:lang w:val="es-ES"/>
        </w:rPr>
        <w:t xml:space="preserve">, E. (2010). </w:t>
      </w:r>
      <w:r w:rsidRPr="00B6105B">
        <w:rPr>
          <w:rFonts w:asciiTheme="minorHAnsi" w:hAnsiTheme="minorHAnsi" w:cstheme="minorHAnsi"/>
          <w:i/>
          <w:highlight w:val="white"/>
          <w:lang w:val="es-ES"/>
        </w:rPr>
        <w:t>Fundaciones y deporte: cómo el fútbol profesional catalán  comunica su Responsabilidad Social Corporativa</w:t>
      </w:r>
      <w:r w:rsidRPr="00B6105B">
        <w:rPr>
          <w:rFonts w:asciiTheme="minorHAnsi" w:hAnsiTheme="minorHAnsi" w:cstheme="minorHAnsi"/>
          <w:highlight w:val="white"/>
          <w:lang w:val="es-ES"/>
        </w:rPr>
        <w:t xml:space="preserve">. </w:t>
      </w:r>
      <w:r w:rsidRPr="00B6105B">
        <w:rPr>
          <w:rFonts w:asciiTheme="minorHAnsi" w:hAnsiTheme="minorHAnsi" w:cstheme="minorHAnsi"/>
          <w:lang w:val="es-ES"/>
        </w:rPr>
        <w:t xml:space="preserve">Disponible en: </w:t>
      </w:r>
      <w:hyperlink r:id="rId10" w:history="1">
        <w:r w:rsidRPr="00B6105B">
          <w:rPr>
            <w:rStyle w:val="Hipervnculo"/>
            <w:rFonts w:asciiTheme="minorHAnsi" w:hAnsiTheme="minorHAnsi" w:cstheme="minorHAnsi"/>
            <w:lang w:val="es-ES"/>
          </w:rPr>
          <w:t>http://www.aeic2010malaga.org/upload/ok/230.pdf</w:t>
        </w:r>
      </w:hyperlink>
      <w:r w:rsidRPr="00B6105B">
        <w:rPr>
          <w:rFonts w:asciiTheme="minorHAnsi" w:hAnsiTheme="minorHAnsi" w:cstheme="minorHAnsi"/>
          <w:highlight w:val="white"/>
          <w:lang w:val="es-ES"/>
        </w:rPr>
        <w:t xml:space="preserve">. Consultado </w:t>
      </w:r>
      <w:r w:rsidRPr="00B6105B">
        <w:rPr>
          <w:rFonts w:asciiTheme="minorHAnsi" w:hAnsiTheme="minorHAnsi" w:cstheme="minorHAnsi"/>
          <w:lang w:val="es-ES"/>
        </w:rPr>
        <w:t>el 20 de marzo de 2019.</w:t>
      </w:r>
    </w:p>
    <w:p w:rsidR="008B2704" w:rsidRPr="00B6105B" w:rsidRDefault="008B2704" w:rsidP="00446CFA">
      <w:pPr>
        <w:spacing w:after="240" w:line="360" w:lineRule="auto"/>
        <w:jc w:val="both"/>
        <w:rPr>
          <w:rFonts w:asciiTheme="minorHAnsi" w:hAnsiTheme="minorHAnsi" w:cstheme="minorHAnsi"/>
          <w:highlight w:val="white"/>
          <w:lang w:val="es-ES"/>
        </w:rPr>
      </w:pPr>
      <w:proofErr w:type="spellStart"/>
      <w:r w:rsidRPr="00B6105B">
        <w:rPr>
          <w:rFonts w:asciiTheme="minorHAnsi" w:hAnsiTheme="minorHAnsi" w:cstheme="minorHAnsi"/>
          <w:highlight w:val="white"/>
          <w:lang w:val="es-ES"/>
        </w:rPr>
        <w:t>Grunig</w:t>
      </w:r>
      <w:proofErr w:type="spellEnd"/>
      <w:r w:rsidRPr="00B6105B">
        <w:rPr>
          <w:rFonts w:asciiTheme="minorHAnsi" w:hAnsiTheme="minorHAnsi" w:cstheme="minorHAnsi"/>
          <w:highlight w:val="white"/>
          <w:lang w:val="es-ES"/>
        </w:rPr>
        <w:t xml:space="preserve">, J. E. y </w:t>
      </w:r>
      <w:proofErr w:type="spellStart"/>
      <w:r w:rsidRPr="00B6105B">
        <w:rPr>
          <w:rFonts w:asciiTheme="minorHAnsi" w:hAnsiTheme="minorHAnsi" w:cstheme="minorHAnsi"/>
          <w:highlight w:val="white"/>
          <w:lang w:val="es-ES"/>
        </w:rPr>
        <w:t>Hunt</w:t>
      </w:r>
      <w:proofErr w:type="spellEnd"/>
      <w:r w:rsidRPr="00B6105B">
        <w:rPr>
          <w:rFonts w:asciiTheme="minorHAnsi" w:hAnsiTheme="minorHAnsi" w:cstheme="minorHAnsi"/>
          <w:highlight w:val="white"/>
          <w:lang w:val="es-ES"/>
        </w:rPr>
        <w:t xml:space="preserve">, T. (2003). </w:t>
      </w:r>
      <w:r w:rsidRPr="00B6105B">
        <w:rPr>
          <w:rFonts w:asciiTheme="minorHAnsi" w:hAnsiTheme="minorHAnsi" w:cstheme="minorHAnsi"/>
          <w:i/>
          <w:highlight w:val="white"/>
          <w:lang w:val="es-ES"/>
        </w:rPr>
        <w:t>Dirección de Relaciones Públicas</w:t>
      </w:r>
      <w:r w:rsidRPr="00B6105B">
        <w:rPr>
          <w:rFonts w:asciiTheme="minorHAnsi" w:hAnsiTheme="minorHAnsi" w:cstheme="minorHAnsi"/>
          <w:highlight w:val="white"/>
          <w:lang w:val="es-ES"/>
        </w:rPr>
        <w:t>. Barcelona: Gestión 2000.</w:t>
      </w:r>
    </w:p>
    <w:p w:rsidR="008B2704" w:rsidRPr="00B6105B" w:rsidRDefault="008B2704" w:rsidP="00446CFA">
      <w:pPr>
        <w:spacing w:after="240" w:line="360" w:lineRule="auto"/>
        <w:rPr>
          <w:rFonts w:asciiTheme="minorHAnsi" w:hAnsiTheme="minorHAnsi" w:cstheme="minorHAnsi"/>
          <w:highlight w:val="white"/>
          <w:lang w:val="es-ES"/>
        </w:rPr>
      </w:pPr>
      <w:r w:rsidRPr="00B6105B">
        <w:rPr>
          <w:rFonts w:asciiTheme="minorHAnsi" w:hAnsiTheme="minorHAnsi" w:cstheme="minorHAnsi"/>
          <w:highlight w:val="white"/>
          <w:lang w:val="es-ES"/>
        </w:rPr>
        <w:t xml:space="preserve">ISO (2010). </w:t>
      </w:r>
      <w:r w:rsidRPr="00B6105B">
        <w:rPr>
          <w:rFonts w:asciiTheme="minorHAnsi" w:hAnsiTheme="minorHAnsi" w:cstheme="minorHAnsi"/>
          <w:i/>
          <w:lang w:val="es-ES"/>
        </w:rPr>
        <w:t>ISO 26000: 2010. Guía de responsabilidad social</w:t>
      </w:r>
      <w:r w:rsidRPr="00B6105B">
        <w:rPr>
          <w:rFonts w:asciiTheme="minorHAnsi" w:hAnsiTheme="minorHAnsi" w:cstheme="minorHAnsi"/>
          <w:lang w:val="es-ES"/>
        </w:rPr>
        <w:t>. Disponible en:</w:t>
      </w:r>
      <w:hyperlink r:id="rId11" w:anchor="iso:std:iso:26000:ed-1:v1:es" w:history="1">
        <w:r w:rsidRPr="00B6105B">
          <w:rPr>
            <w:rStyle w:val="Hipervnculo"/>
            <w:rFonts w:asciiTheme="minorHAnsi" w:hAnsiTheme="minorHAnsi" w:cstheme="minorHAnsi"/>
            <w:lang w:val="es-ES"/>
          </w:rPr>
          <w:t>https://www.iso.org/obp/ui#iso:std:iso:26000:ed-1:v1:es</w:t>
        </w:r>
      </w:hyperlink>
      <w:r w:rsidRPr="00B6105B">
        <w:rPr>
          <w:rFonts w:asciiTheme="minorHAnsi" w:hAnsiTheme="minorHAnsi" w:cstheme="minorHAnsi"/>
          <w:lang w:val="es-ES"/>
        </w:rPr>
        <w:t>.</w:t>
      </w:r>
      <w:r w:rsidRPr="00B6105B">
        <w:rPr>
          <w:rFonts w:asciiTheme="minorHAnsi" w:hAnsiTheme="minorHAnsi" w:cstheme="minorHAnsi"/>
          <w:highlight w:val="white"/>
          <w:lang w:val="es-ES"/>
        </w:rPr>
        <w:t xml:space="preserve">Consultado </w:t>
      </w:r>
      <w:r w:rsidRPr="00B6105B">
        <w:rPr>
          <w:rFonts w:asciiTheme="minorHAnsi" w:hAnsiTheme="minorHAnsi" w:cstheme="minorHAnsi"/>
          <w:lang w:val="es-ES"/>
        </w:rPr>
        <w:t>el 20 de marzo de 2019.</w:t>
      </w:r>
    </w:p>
    <w:p w:rsidR="008B2704" w:rsidRPr="007A0773" w:rsidRDefault="008B2704" w:rsidP="00446CFA">
      <w:pPr>
        <w:spacing w:after="240" w:line="360" w:lineRule="auto"/>
        <w:rPr>
          <w:rFonts w:asciiTheme="minorHAnsi" w:hAnsiTheme="minorHAnsi" w:cstheme="minorHAnsi"/>
          <w:lang w:val="es-ES"/>
        </w:rPr>
      </w:pPr>
      <w:r w:rsidRPr="00B6105B">
        <w:rPr>
          <w:rFonts w:asciiTheme="minorHAnsi" w:hAnsiTheme="minorHAnsi" w:cstheme="minorHAnsi"/>
          <w:lang w:val="es-ES"/>
        </w:rPr>
        <w:lastRenderedPageBreak/>
        <w:t xml:space="preserve">La Liga (2015). </w:t>
      </w:r>
      <w:r w:rsidRPr="00B6105B">
        <w:rPr>
          <w:rFonts w:asciiTheme="minorHAnsi" w:hAnsiTheme="minorHAnsi" w:cstheme="minorHAnsi"/>
          <w:i/>
          <w:lang w:val="es-ES"/>
        </w:rPr>
        <w:t xml:space="preserve">Guía Práctica para Aficionados. </w:t>
      </w:r>
      <w:r w:rsidRPr="00B6105B">
        <w:rPr>
          <w:rFonts w:asciiTheme="minorHAnsi" w:hAnsiTheme="minorHAnsi" w:cstheme="minorHAnsi"/>
          <w:lang w:val="es-ES"/>
        </w:rPr>
        <w:t xml:space="preserve">Disponible en: </w:t>
      </w:r>
      <w:hyperlink r:id="rId12" w:history="1">
        <w:r w:rsidRPr="00B6105B">
          <w:rPr>
            <w:rStyle w:val="Hipervnculo"/>
            <w:rFonts w:asciiTheme="minorHAnsi" w:hAnsiTheme="minorHAnsi" w:cstheme="minorHAnsi"/>
            <w:lang w:val="es-ES"/>
          </w:rPr>
          <w:t>http://files.laliga.es/201709/27110613guia-practica-aficionados-2018-v2.pdf</w:t>
        </w:r>
      </w:hyperlink>
      <w:r w:rsidRPr="00B6105B">
        <w:rPr>
          <w:rFonts w:asciiTheme="minorHAnsi" w:hAnsiTheme="minorHAnsi" w:cstheme="minorHAnsi"/>
          <w:lang w:val="es-ES"/>
        </w:rPr>
        <w:t xml:space="preserve">. </w:t>
      </w:r>
      <w:r w:rsidRPr="007A0773">
        <w:rPr>
          <w:rFonts w:asciiTheme="minorHAnsi" w:hAnsiTheme="minorHAnsi" w:cstheme="minorHAnsi"/>
          <w:lang w:val="es-ES"/>
        </w:rPr>
        <w:t>Co</w:t>
      </w:r>
      <w:r w:rsidRPr="007A0773">
        <w:rPr>
          <w:rFonts w:asciiTheme="minorHAnsi" w:hAnsiTheme="minorHAnsi" w:cstheme="minorHAnsi"/>
          <w:highlight w:val="white"/>
          <w:lang w:val="es-ES"/>
        </w:rPr>
        <w:t xml:space="preserve">nsultado </w:t>
      </w:r>
      <w:r w:rsidRPr="007A0773">
        <w:rPr>
          <w:rFonts w:asciiTheme="minorHAnsi" w:hAnsiTheme="minorHAnsi" w:cstheme="minorHAnsi"/>
          <w:lang w:val="es-ES"/>
        </w:rPr>
        <w:t>el 20 de marzo de 2019.</w:t>
      </w:r>
    </w:p>
    <w:p w:rsidR="008B2704" w:rsidRPr="007A0773" w:rsidRDefault="008B2704" w:rsidP="00446CFA">
      <w:pPr>
        <w:spacing w:after="240" w:line="360" w:lineRule="auto"/>
        <w:rPr>
          <w:rFonts w:asciiTheme="minorHAnsi" w:hAnsiTheme="minorHAnsi" w:cstheme="minorHAnsi"/>
          <w:lang w:val="es-ES"/>
        </w:rPr>
      </w:pPr>
      <w:r w:rsidRPr="00B6105B">
        <w:rPr>
          <w:rFonts w:asciiTheme="minorHAnsi" w:hAnsiTheme="minorHAnsi" w:cstheme="minorHAnsi"/>
          <w:lang w:val="es-ES"/>
        </w:rPr>
        <w:t xml:space="preserve">López-Martínez, R. y Fernández-Fernández, J.L. (2015). “Responsabilidad Social Corporativa y Buen Gobierno en los clubes de fútbol españoles”. </w:t>
      </w:r>
      <w:proofErr w:type="spellStart"/>
      <w:r w:rsidRPr="007A0773">
        <w:rPr>
          <w:rFonts w:asciiTheme="minorHAnsi" w:hAnsiTheme="minorHAnsi" w:cstheme="minorHAnsi"/>
          <w:i/>
          <w:lang w:val="es-ES"/>
        </w:rPr>
        <w:t>Universia</w:t>
      </w:r>
      <w:proofErr w:type="spellEnd"/>
      <w:r w:rsidRPr="007A0773">
        <w:rPr>
          <w:rFonts w:asciiTheme="minorHAnsi" w:hAnsiTheme="minorHAnsi" w:cstheme="minorHAnsi"/>
          <w:i/>
          <w:lang w:val="es-ES"/>
        </w:rPr>
        <w:t xml:space="preserve"> Business </w:t>
      </w:r>
      <w:proofErr w:type="spellStart"/>
      <w:r w:rsidRPr="007A0773">
        <w:rPr>
          <w:rFonts w:asciiTheme="minorHAnsi" w:hAnsiTheme="minorHAnsi" w:cstheme="minorHAnsi"/>
          <w:i/>
          <w:lang w:val="es-ES"/>
        </w:rPr>
        <w:t>Review</w:t>
      </w:r>
      <w:proofErr w:type="spellEnd"/>
      <w:r w:rsidRPr="007A0773">
        <w:rPr>
          <w:rFonts w:asciiTheme="minorHAnsi" w:hAnsiTheme="minorHAnsi" w:cstheme="minorHAnsi"/>
          <w:lang w:val="es-ES"/>
        </w:rPr>
        <w:t xml:space="preserve">, 46 (segundo trimestre), pp.38-53. </w:t>
      </w:r>
    </w:p>
    <w:p w:rsidR="008B2704" w:rsidRPr="00033B67" w:rsidRDefault="008B2704" w:rsidP="00446CFA">
      <w:pPr>
        <w:spacing w:after="240" w:line="360" w:lineRule="auto"/>
        <w:rPr>
          <w:rFonts w:asciiTheme="minorHAnsi" w:hAnsiTheme="minorHAnsi" w:cstheme="minorHAnsi"/>
        </w:rPr>
      </w:pPr>
      <w:proofErr w:type="spellStart"/>
      <w:r w:rsidRPr="00B6105B">
        <w:rPr>
          <w:rFonts w:asciiTheme="minorHAnsi" w:hAnsiTheme="minorHAnsi" w:cstheme="minorHAnsi"/>
          <w:lang w:val="es-ES"/>
        </w:rPr>
        <w:t>Merit</w:t>
      </w:r>
      <w:proofErr w:type="spellEnd"/>
      <w:r w:rsidRPr="00B6105B">
        <w:rPr>
          <w:rFonts w:asciiTheme="minorHAnsi" w:hAnsiTheme="minorHAnsi" w:cstheme="minorHAnsi"/>
          <w:lang w:val="es-ES"/>
        </w:rPr>
        <w:t xml:space="preserve"> Social </w:t>
      </w:r>
      <w:proofErr w:type="spellStart"/>
      <w:r w:rsidRPr="00B6105B">
        <w:rPr>
          <w:rFonts w:asciiTheme="minorHAnsi" w:hAnsiTheme="minorHAnsi" w:cstheme="minorHAnsi"/>
          <w:lang w:val="es-ES"/>
        </w:rPr>
        <w:t>Value</w:t>
      </w:r>
      <w:proofErr w:type="spellEnd"/>
      <w:r w:rsidRPr="00B6105B">
        <w:rPr>
          <w:rFonts w:asciiTheme="minorHAnsi" w:hAnsiTheme="minorHAnsi" w:cstheme="minorHAnsi"/>
          <w:lang w:val="es-ES"/>
        </w:rPr>
        <w:t xml:space="preserve"> (2009). </w:t>
      </w:r>
      <w:r w:rsidRPr="00B6105B">
        <w:rPr>
          <w:rFonts w:asciiTheme="minorHAnsi" w:hAnsiTheme="minorHAnsi" w:cstheme="minorHAnsi"/>
          <w:i/>
          <w:lang w:val="es-ES"/>
        </w:rPr>
        <w:t>Informe MERIT de Valor Mediático en el Fútbol. Temporada 2017/2018</w:t>
      </w:r>
      <w:r w:rsidRPr="00B6105B">
        <w:rPr>
          <w:rFonts w:asciiTheme="minorHAnsi" w:hAnsiTheme="minorHAnsi" w:cstheme="minorHAnsi"/>
          <w:lang w:val="es-ES"/>
        </w:rPr>
        <w:t xml:space="preserve">. Disponible en: </w:t>
      </w:r>
      <w:hyperlink r:id="rId13" w:history="1">
        <w:r w:rsidRPr="00B6105B">
          <w:rPr>
            <w:rStyle w:val="Hipervnculo"/>
            <w:rFonts w:asciiTheme="minorHAnsi" w:hAnsiTheme="minorHAnsi" w:cstheme="minorHAnsi"/>
            <w:lang w:val="es-ES"/>
          </w:rPr>
          <w:t>http://www.meritsocialvalue.com/1/upload/reviewed_report_2017_18_def.pdf</w:t>
        </w:r>
      </w:hyperlink>
      <w:r w:rsidRPr="00B6105B">
        <w:rPr>
          <w:rFonts w:asciiTheme="minorHAnsi" w:hAnsiTheme="minorHAnsi" w:cstheme="minorHAnsi"/>
          <w:color w:val="000000"/>
          <w:u w:val="single"/>
          <w:lang w:val="es-ES"/>
        </w:rPr>
        <w:t xml:space="preserve">.   </w:t>
      </w:r>
      <w:proofErr w:type="spellStart"/>
      <w:proofErr w:type="gramStart"/>
      <w:r w:rsidRPr="00033B67">
        <w:rPr>
          <w:rFonts w:asciiTheme="minorHAnsi" w:hAnsiTheme="minorHAnsi" w:cstheme="minorHAnsi"/>
        </w:rPr>
        <w:t>Co</w:t>
      </w:r>
      <w:r w:rsidRPr="00033B67">
        <w:rPr>
          <w:rFonts w:asciiTheme="minorHAnsi" w:hAnsiTheme="minorHAnsi" w:cstheme="minorHAnsi"/>
          <w:highlight w:val="white"/>
        </w:rPr>
        <w:t>nsultado</w:t>
      </w:r>
      <w:proofErr w:type="spellEnd"/>
      <w:r w:rsidRPr="00033B67">
        <w:rPr>
          <w:rFonts w:asciiTheme="minorHAnsi" w:hAnsiTheme="minorHAnsi" w:cstheme="minorHAnsi"/>
          <w:highlight w:val="white"/>
        </w:rPr>
        <w:t xml:space="preserve"> </w:t>
      </w:r>
      <w:r w:rsidRPr="00033B67">
        <w:rPr>
          <w:rFonts w:asciiTheme="minorHAnsi" w:hAnsiTheme="minorHAnsi" w:cstheme="minorHAnsi"/>
        </w:rPr>
        <w:t xml:space="preserve">el 20 de </w:t>
      </w:r>
      <w:proofErr w:type="spellStart"/>
      <w:r w:rsidRPr="00033B67">
        <w:rPr>
          <w:rFonts w:asciiTheme="minorHAnsi" w:hAnsiTheme="minorHAnsi" w:cstheme="minorHAnsi"/>
        </w:rPr>
        <w:t>marzo</w:t>
      </w:r>
      <w:proofErr w:type="spellEnd"/>
      <w:r w:rsidRPr="00033B67">
        <w:rPr>
          <w:rFonts w:asciiTheme="minorHAnsi" w:hAnsiTheme="minorHAnsi" w:cstheme="minorHAnsi"/>
        </w:rPr>
        <w:t xml:space="preserve"> de 2019.</w:t>
      </w:r>
      <w:proofErr w:type="gramEnd"/>
    </w:p>
    <w:p w:rsidR="008B2704" w:rsidRPr="00B6105B" w:rsidRDefault="008B2704" w:rsidP="00446CFA">
      <w:pPr>
        <w:spacing w:after="240" w:line="360" w:lineRule="auto"/>
        <w:rPr>
          <w:rFonts w:asciiTheme="minorHAnsi" w:hAnsiTheme="minorHAnsi" w:cstheme="minorHAnsi"/>
          <w:lang w:val="es-ES"/>
        </w:rPr>
      </w:pPr>
      <w:proofErr w:type="spellStart"/>
      <w:r w:rsidRPr="00B6105B">
        <w:rPr>
          <w:rFonts w:asciiTheme="minorHAnsi" w:hAnsiTheme="minorHAnsi" w:cstheme="minorHAnsi"/>
          <w:lang w:val="es-ES"/>
        </w:rPr>
        <w:t>Míguez</w:t>
      </w:r>
      <w:proofErr w:type="spellEnd"/>
      <w:r w:rsidRPr="00B6105B">
        <w:rPr>
          <w:rFonts w:asciiTheme="minorHAnsi" w:hAnsiTheme="minorHAnsi" w:cstheme="minorHAnsi"/>
          <w:lang w:val="es-ES"/>
        </w:rPr>
        <w:t xml:space="preserve">, M. I. (2007). “Análisis del uso de los conceptos de público, </w:t>
      </w:r>
      <w:proofErr w:type="spellStart"/>
      <w:r w:rsidRPr="00B6105B">
        <w:rPr>
          <w:rFonts w:asciiTheme="minorHAnsi" w:hAnsiTheme="minorHAnsi" w:cstheme="minorHAnsi"/>
          <w:i/>
          <w:lang w:val="es-ES"/>
        </w:rPr>
        <w:t>stakeholder</w:t>
      </w:r>
      <w:proofErr w:type="spellEnd"/>
      <w:r w:rsidRPr="00B6105B">
        <w:rPr>
          <w:rFonts w:asciiTheme="minorHAnsi" w:hAnsiTheme="minorHAnsi" w:cstheme="minorHAnsi"/>
          <w:i/>
          <w:lang w:val="es-ES"/>
        </w:rPr>
        <w:t xml:space="preserve">  y </w:t>
      </w:r>
      <w:proofErr w:type="spellStart"/>
      <w:r w:rsidRPr="00B6105B">
        <w:rPr>
          <w:rFonts w:asciiTheme="minorHAnsi" w:hAnsiTheme="minorHAnsi" w:cstheme="minorHAnsi"/>
          <w:i/>
          <w:lang w:val="es-ES"/>
        </w:rPr>
        <w:t>constituent</w:t>
      </w:r>
      <w:proofErr w:type="spellEnd"/>
      <w:r w:rsidRPr="00B6105B">
        <w:rPr>
          <w:rFonts w:asciiTheme="minorHAnsi" w:hAnsiTheme="minorHAnsi" w:cstheme="minorHAnsi"/>
          <w:lang w:val="es-ES"/>
        </w:rPr>
        <w:t xml:space="preserve"> en el marco teórico de las Relaciones Públicas”. </w:t>
      </w:r>
      <w:proofErr w:type="spellStart"/>
      <w:r w:rsidRPr="00B6105B">
        <w:rPr>
          <w:rFonts w:asciiTheme="minorHAnsi" w:hAnsiTheme="minorHAnsi" w:cstheme="minorHAnsi"/>
          <w:i/>
          <w:lang w:val="es-ES"/>
        </w:rPr>
        <w:t>Zer</w:t>
      </w:r>
      <w:proofErr w:type="spellEnd"/>
      <w:r w:rsidRPr="00B6105B">
        <w:rPr>
          <w:rFonts w:asciiTheme="minorHAnsi" w:hAnsiTheme="minorHAnsi" w:cstheme="minorHAnsi"/>
          <w:i/>
          <w:lang w:val="es-ES"/>
        </w:rPr>
        <w:t>,</w:t>
      </w:r>
      <w:r w:rsidRPr="00B6105B">
        <w:rPr>
          <w:rFonts w:asciiTheme="minorHAnsi" w:hAnsiTheme="minorHAnsi" w:cstheme="minorHAnsi"/>
          <w:lang w:val="es-ES"/>
        </w:rPr>
        <w:t xml:space="preserve"> 23, pp.183-197. </w:t>
      </w:r>
    </w:p>
    <w:p w:rsidR="008B2704" w:rsidRPr="00B6105B" w:rsidRDefault="008B2704" w:rsidP="00446CFA">
      <w:pPr>
        <w:spacing w:after="240" w:line="360" w:lineRule="auto"/>
        <w:rPr>
          <w:rFonts w:asciiTheme="minorHAnsi" w:hAnsiTheme="minorHAnsi" w:cstheme="minorHAnsi"/>
          <w:color w:val="000000"/>
          <w:lang w:val="es-ES"/>
        </w:rPr>
      </w:pPr>
      <w:proofErr w:type="spellStart"/>
      <w:r w:rsidRPr="00B6105B">
        <w:rPr>
          <w:rFonts w:asciiTheme="minorHAnsi" w:hAnsiTheme="minorHAnsi" w:cstheme="minorHAnsi"/>
          <w:color w:val="000000"/>
          <w:lang w:val="es-ES"/>
        </w:rPr>
        <w:t>Olabe</w:t>
      </w:r>
      <w:proofErr w:type="spellEnd"/>
      <w:r w:rsidRPr="00B6105B">
        <w:rPr>
          <w:rFonts w:asciiTheme="minorHAnsi" w:hAnsiTheme="minorHAnsi" w:cstheme="minorHAnsi"/>
          <w:color w:val="000000"/>
          <w:lang w:val="es-ES"/>
        </w:rPr>
        <w:t xml:space="preserve">, F. (2012). “La RSC como factor de reputación en los clubes de fútbol profesionales”. </w:t>
      </w:r>
      <w:r w:rsidRPr="00B6105B">
        <w:rPr>
          <w:rFonts w:asciiTheme="minorHAnsi" w:hAnsiTheme="minorHAnsi" w:cstheme="minorHAnsi"/>
          <w:i/>
          <w:color w:val="000000"/>
          <w:lang w:val="es-ES"/>
        </w:rPr>
        <w:t xml:space="preserve">Revista Internacional de Investigación en Comunicación </w:t>
      </w:r>
      <w:proofErr w:type="spellStart"/>
      <w:r w:rsidRPr="00B6105B">
        <w:rPr>
          <w:rFonts w:asciiTheme="minorHAnsi" w:hAnsiTheme="minorHAnsi" w:cstheme="minorHAnsi"/>
          <w:i/>
          <w:color w:val="000000"/>
          <w:lang w:val="es-ES"/>
        </w:rPr>
        <w:t>aDResearch</w:t>
      </w:r>
      <w:proofErr w:type="spellEnd"/>
      <w:r w:rsidRPr="00B6105B">
        <w:rPr>
          <w:rFonts w:asciiTheme="minorHAnsi" w:hAnsiTheme="minorHAnsi" w:cstheme="minorHAnsi"/>
          <w:i/>
          <w:color w:val="000000"/>
          <w:lang w:val="es-ES"/>
        </w:rPr>
        <w:t xml:space="preserve"> ESIC</w:t>
      </w:r>
      <w:r w:rsidRPr="00B6105B">
        <w:rPr>
          <w:rFonts w:asciiTheme="minorHAnsi" w:hAnsiTheme="minorHAnsi" w:cstheme="minorHAnsi"/>
          <w:color w:val="000000"/>
          <w:lang w:val="es-ES"/>
        </w:rPr>
        <w:t xml:space="preserve">, 6 (6), pp.144-157.  </w:t>
      </w:r>
      <w:hyperlink r:id="rId14">
        <w:r w:rsidRPr="00B6105B">
          <w:rPr>
            <w:rFonts w:asciiTheme="minorHAnsi" w:hAnsiTheme="minorHAnsi" w:cstheme="minorHAnsi"/>
            <w:color w:val="000000"/>
            <w:lang w:val="es-ES"/>
          </w:rPr>
          <w:t>https://doi.org/10.7263/ADR.RSC.006.08</w:t>
        </w:r>
      </w:hyperlink>
      <w:r w:rsidRPr="00B6105B">
        <w:rPr>
          <w:rFonts w:asciiTheme="minorHAnsi" w:hAnsiTheme="minorHAnsi" w:cstheme="minorHAnsi"/>
          <w:color w:val="000000"/>
          <w:lang w:val="es-ES"/>
        </w:rPr>
        <w:t>.</w:t>
      </w:r>
    </w:p>
    <w:p w:rsidR="008B2704" w:rsidRPr="007A0773" w:rsidRDefault="008B2704" w:rsidP="00446CFA">
      <w:pPr>
        <w:spacing w:after="240" w:line="360" w:lineRule="auto"/>
        <w:rPr>
          <w:rFonts w:asciiTheme="minorHAnsi" w:hAnsiTheme="minorHAnsi" w:cstheme="minorHAnsi"/>
          <w:lang w:val="es-ES"/>
        </w:rPr>
      </w:pPr>
      <w:proofErr w:type="spellStart"/>
      <w:r w:rsidRPr="00B6105B">
        <w:rPr>
          <w:rFonts w:asciiTheme="minorHAnsi" w:hAnsiTheme="minorHAnsi" w:cstheme="minorHAnsi"/>
          <w:lang w:val="es-ES"/>
        </w:rPr>
        <w:t>Olabe</w:t>
      </w:r>
      <w:proofErr w:type="spellEnd"/>
      <w:r w:rsidRPr="00B6105B">
        <w:rPr>
          <w:rFonts w:asciiTheme="minorHAnsi" w:hAnsiTheme="minorHAnsi" w:cstheme="minorHAnsi"/>
          <w:lang w:val="es-ES"/>
        </w:rPr>
        <w:t xml:space="preserve">, F. (2009). “La comunicación no convencional en los clubes de fútbol”. </w:t>
      </w:r>
      <w:r w:rsidRPr="007A0773">
        <w:rPr>
          <w:rFonts w:asciiTheme="minorHAnsi" w:hAnsiTheme="minorHAnsi" w:cstheme="minorHAnsi"/>
          <w:i/>
          <w:lang w:val="es-ES"/>
        </w:rPr>
        <w:t>Pensar la Publicidad</w:t>
      </w:r>
      <w:r w:rsidRPr="007A0773">
        <w:rPr>
          <w:rFonts w:asciiTheme="minorHAnsi" w:hAnsiTheme="minorHAnsi" w:cstheme="minorHAnsi"/>
          <w:lang w:val="es-ES"/>
        </w:rPr>
        <w:t xml:space="preserve">, 3 (1), pp.121-138. </w:t>
      </w:r>
    </w:p>
    <w:p w:rsidR="008B2704" w:rsidRPr="008B2704" w:rsidRDefault="008B2704" w:rsidP="00446CFA">
      <w:pPr>
        <w:pBdr>
          <w:top w:val="nil"/>
          <w:left w:val="nil"/>
          <w:bottom w:val="nil"/>
          <w:right w:val="nil"/>
          <w:between w:val="nil"/>
        </w:pBdr>
        <w:spacing w:after="240" w:line="360" w:lineRule="auto"/>
        <w:rPr>
          <w:rFonts w:asciiTheme="minorHAnsi" w:hAnsiTheme="minorHAnsi" w:cstheme="minorHAnsi"/>
          <w:color w:val="000000"/>
          <w:highlight w:val="white"/>
          <w:lang w:val="es-ES"/>
        </w:rPr>
      </w:pPr>
      <w:r w:rsidRPr="008B2704">
        <w:rPr>
          <w:rFonts w:asciiTheme="minorHAnsi" w:hAnsiTheme="minorHAnsi" w:cstheme="minorHAnsi"/>
          <w:color w:val="000000"/>
          <w:lang w:val="es-ES"/>
        </w:rPr>
        <w:t>Pérez, R. (2018). “</w:t>
      </w:r>
      <w:r w:rsidRPr="008B2704">
        <w:rPr>
          <w:rFonts w:asciiTheme="minorHAnsi" w:hAnsiTheme="minorHAnsi" w:cstheme="minorHAnsi"/>
          <w:color w:val="000000"/>
          <w:highlight w:val="white"/>
          <w:lang w:val="es-ES"/>
        </w:rPr>
        <w:t xml:space="preserve">La responsabilidad social corporativa en el mundo del fútbol”. </w:t>
      </w:r>
      <w:hyperlink r:id="rId15">
        <w:r w:rsidRPr="008B2704">
          <w:rPr>
            <w:rFonts w:asciiTheme="minorHAnsi" w:hAnsiTheme="minorHAnsi" w:cstheme="minorHAnsi"/>
            <w:i/>
            <w:color w:val="000000"/>
            <w:lang w:val="es-ES"/>
          </w:rPr>
          <w:t>Lecturas: Educación Física y Deportes</w:t>
        </w:r>
      </w:hyperlink>
      <w:r w:rsidRPr="008B2704">
        <w:rPr>
          <w:rFonts w:asciiTheme="minorHAnsi" w:hAnsiTheme="minorHAnsi" w:cstheme="minorHAnsi"/>
          <w:color w:val="000000"/>
          <w:highlight w:val="white"/>
          <w:lang w:val="es-ES"/>
        </w:rPr>
        <w:t xml:space="preserve">, 23 (243), pp.89-101. </w:t>
      </w:r>
      <w:r w:rsidRPr="00033B67">
        <w:rPr>
          <w:rFonts w:asciiTheme="minorHAnsi" w:hAnsiTheme="minorHAnsi" w:cstheme="minorHAnsi"/>
        </w:rPr>
        <w:fldChar w:fldCharType="begin"/>
      </w:r>
      <w:r w:rsidRPr="008B2704">
        <w:rPr>
          <w:rFonts w:asciiTheme="minorHAnsi" w:hAnsiTheme="minorHAnsi" w:cstheme="minorHAnsi"/>
          <w:lang w:val="es-ES"/>
        </w:rPr>
        <w:instrText xml:space="preserve"> HYPERLINK "https://www.emeraldinsight.com/author/Rouvrais-Charron%2C+Chantal" </w:instrText>
      </w:r>
      <w:r w:rsidRPr="00033B67">
        <w:rPr>
          <w:rFonts w:asciiTheme="minorHAnsi" w:hAnsiTheme="minorHAnsi" w:cstheme="minorHAnsi"/>
        </w:rPr>
        <w:fldChar w:fldCharType="separate"/>
      </w:r>
    </w:p>
    <w:p w:rsidR="008B2704" w:rsidRPr="00033B67" w:rsidRDefault="008B2704" w:rsidP="00446CFA">
      <w:pPr>
        <w:pBdr>
          <w:top w:val="nil"/>
          <w:left w:val="nil"/>
          <w:bottom w:val="nil"/>
          <w:right w:val="nil"/>
          <w:between w:val="nil"/>
        </w:pBdr>
        <w:spacing w:after="240" w:line="360" w:lineRule="auto"/>
        <w:rPr>
          <w:rFonts w:asciiTheme="minorHAnsi" w:hAnsiTheme="minorHAnsi" w:cstheme="minorHAnsi"/>
          <w:color w:val="000000"/>
        </w:rPr>
      </w:pPr>
      <w:proofErr w:type="spellStart"/>
      <w:proofErr w:type="gramStart"/>
      <w:r w:rsidRPr="007A0773">
        <w:rPr>
          <w:rFonts w:asciiTheme="minorHAnsi" w:hAnsiTheme="minorHAnsi" w:cstheme="minorHAnsi"/>
          <w:color w:val="000000"/>
          <w:highlight w:val="white"/>
        </w:rPr>
        <w:t>Rouvrais-Charron</w:t>
      </w:r>
      <w:proofErr w:type="spellEnd"/>
      <w:r w:rsidRPr="00033B67">
        <w:rPr>
          <w:rFonts w:asciiTheme="minorHAnsi" w:hAnsiTheme="minorHAnsi" w:cstheme="minorHAnsi"/>
        </w:rPr>
        <w:fldChar w:fldCharType="end"/>
      </w:r>
      <w:r w:rsidRPr="007A0773">
        <w:rPr>
          <w:rFonts w:asciiTheme="minorHAnsi" w:hAnsiTheme="minorHAnsi" w:cstheme="minorHAnsi"/>
          <w:color w:val="000000"/>
          <w:highlight w:val="white"/>
        </w:rPr>
        <w:t>, C. y Kim, C. (2009).</w:t>
      </w:r>
      <w:proofErr w:type="gramEnd"/>
      <w:r w:rsidRPr="007A0773">
        <w:rPr>
          <w:rFonts w:asciiTheme="minorHAnsi" w:hAnsiTheme="minorHAnsi" w:cstheme="minorHAnsi"/>
          <w:color w:val="000000"/>
          <w:highlight w:val="white"/>
        </w:rPr>
        <w:t xml:space="preserve"> </w:t>
      </w:r>
      <w:proofErr w:type="gramStart"/>
      <w:r w:rsidRPr="00033B67">
        <w:rPr>
          <w:rFonts w:asciiTheme="minorHAnsi" w:hAnsiTheme="minorHAnsi" w:cstheme="minorHAnsi"/>
          <w:color w:val="000000"/>
          <w:highlight w:val="white"/>
        </w:rPr>
        <w:t>European football under close scrutiny.</w:t>
      </w:r>
      <w:proofErr w:type="gramEnd"/>
      <w:r w:rsidRPr="00033B67">
        <w:rPr>
          <w:rFonts w:asciiTheme="minorHAnsi" w:hAnsiTheme="minorHAnsi" w:cstheme="minorHAnsi"/>
          <w:color w:val="000000"/>
        </w:rPr>
        <w:t xml:space="preserve"> </w:t>
      </w:r>
      <w:r w:rsidRPr="00033B67">
        <w:rPr>
          <w:rFonts w:asciiTheme="minorHAnsi" w:hAnsiTheme="minorHAnsi" w:cstheme="minorHAnsi"/>
          <w:i/>
          <w:color w:val="000000"/>
        </w:rPr>
        <w:t>International Journal of Sports Marketing and Sponsorship</w:t>
      </w:r>
      <w:r w:rsidRPr="00033B67">
        <w:rPr>
          <w:rFonts w:asciiTheme="minorHAnsi" w:hAnsiTheme="minorHAnsi" w:cstheme="minorHAnsi"/>
          <w:color w:val="000000"/>
          <w:highlight w:val="white"/>
        </w:rPr>
        <w:t>, 10 (3), pp.33-46.Doi:</w:t>
      </w:r>
      <w:hyperlink r:id="rId16">
        <w:r w:rsidRPr="00033B67">
          <w:rPr>
            <w:rFonts w:asciiTheme="minorHAnsi" w:hAnsiTheme="minorHAnsi" w:cstheme="minorHAnsi"/>
            <w:color w:val="000000"/>
            <w:highlight w:val="white"/>
          </w:rPr>
          <w:t>https://doi.org/10.1108/IJSMS-10-03-2009-B005</w:t>
        </w:r>
      </w:hyperlink>
      <w:hyperlink r:id="rId17">
        <w:r w:rsidRPr="00033B67">
          <w:rPr>
            <w:rFonts w:asciiTheme="minorHAnsi" w:hAnsiTheme="minorHAnsi" w:cstheme="minorHAnsi"/>
            <w:color w:val="000000"/>
          </w:rPr>
          <w:t>3</w:t>
        </w:r>
      </w:hyperlink>
      <w:r w:rsidRPr="00033B67">
        <w:rPr>
          <w:rFonts w:asciiTheme="minorHAnsi" w:hAnsiTheme="minorHAnsi" w:cstheme="minorHAnsi"/>
          <w:color w:val="000000"/>
        </w:rPr>
        <w:t xml:space="preserve">. </w:t>
      </w:r>
    </w:p>
    <w:p w:rsidR="008B2704" w:rsidRPr="00033B67" w:rsidRDefault="008B2704" w:rsidP="00446CFA">
      <w:pPr>
        <w:pBdr>
          <w:top w:val="nil"/>
          <w:left w:val="nil"/>
          <w:bottom w:val="nil"/>
          <w:right w:val="nil"/>
          <w:between w:val="nil"/>
        </w:pBdr>
        <w:spacing w:after="240" w:line="360" w:lineRule="auto"/>
        <w:rPr>
          <w:rFonts w:asciiTheme="minorHAnsi" w:hAnsiTheme="minorHAnsi" w:cstheme="minorHAnsi"/>
          <w:color w:val="000000"/>
        </w:rPr>
      </w:pPr>
      <w:proofErr w:type="spellStart"/>
      <w:proofErr w:type="gramStart"/>
      <w:r w:rsidRPr="00033B67">
        <w:rPr>
          <w:rFonts w:asciiTheme="minorHAnsi" w:hAnsiTheme="minorHAnsi" w:cstheme="minorHAnsi"/>
          <w:color w:val="000000"/>
          <w:highlight w:val="white"/>
        </w:rPr>
        <w:t>Autores</w:t>
      </w:r>
      <w:proofErr w:type="spellEnd"/>
      <w:r w:rsidRPr="00033B67">
        <w:rPr>
          <w:rFonts w:asciiTheme="minorHAnsi" w:hAnsiTheme="minorHAnsi" w:cstheme="minorHAnsi"/>
          <w:color w:val="000000"/>
          <w:highlight w:val="white"/>
        </w:rPr>
        <w:t>.</w:t>
      </w:r>
      <w:proofErr w:type="gramEnd"/>
      <w:r w:rsidRPr="00033B67">
        <w:rPr>
          <w:rFonts w:asciiTheme="minorHAnsi" w:hAnsiTheme="minorHAnsi" w:cstheme="minorHAnsi"/>
          <w:color w:val="000000"/>
          <w:highlight w:val="white"/>
        </w:rPr>
        <w:t xml:space="preserve"> (2018). </w:t>
      </w:r>
      <w:proofErr w:type="spellStart"/>
      <w:r w:rsidRPr="00033B67">
        <w:rPr>
          <w:rFonts w:asciiTheme="minorHAnsi" w:hAnsiTheme="minorHAnsi" w:cstheme="minorHAnsi"/>
          <w:color w:val="000000"/>
          <w:highlight w:val="white"/>
        </w:rPr>
        <w:t>Titulo</w:t>
      </w:r>
      <w:proofErr w:type="spellEnd"/>
      <w:r w:rsidRPr="00033B67">
        <w:rPr>
          <w:rFonts w:asciiTheme="minorHAnsi" w:hAnsiTheme="minorHAnsi" w:cstheme="minorHAnsi"/>
          <w:color w:val="000000"/>
          <w:highlight w:val="white"/>
        </w:rPr>
        <w:t xml:space="preserve"> </w:t>
      </w:r>
      <w:proofErr w:type="spellStart"/>
      <w:r w:rsidRPr="00033B67">
        <w:rPr>
          <w:rFonts w:asciiTheme="minorHAnsi" w:hAnsiTheme="minorHAnsi" w:cstheme="minorHAnsi"/>
          <w:color w:val="000000"/>
          <w:highlight w:val="white"/>
        </w:rPr>
        <w:t>artículo</w:t>
      </w:r>
      <w:proofErr w:type="spellEnd"/>
      <w:r w:rsidRPr="00033B67">
        <w:rPr>
          <w:rFonts w:asciiTheme="minorHAnsi" w:hAnsiTheme="minorHAnsi" w:cstheme="minorHAnsi"/>
          <w:color w:val="000000"/>
          <w:highlight w:val="white"/>
        </w:rPr>
        <w:t xml:space="preserve">: XXXXXXXXXXXXXXXXXX. </w:t>
      </w:r>
      <w:proofErr w:type="spellStart"/>
      <w:r w:rsidRPr="00033B67">
        <w:rPr>
          <w:rFonts w:asciiTheme="minorHAnsi" w:hAnsiTheme="minorHAnsi" w:cstheme="minorHAnsi"/>
          <w:color w:val="000000"/>
          <w:highlight w:val="white"/>
        </w:rPr>
        <w:t>Revista</w:t>
      </w:r>
      <w:proofErr w:type="spellEnd"/>
      <w:r w:rsidRPr="00033B67">
        <w:rPr>
          <w:rFonts w:asciiTheme="minorHAnsi" w:hAnsiTheme="minorHAnsi" w:cstheme="minorHAnsi"/>
          <w:color w:val="000000"/>
          <w:highlight w:val="white"/>
        </w:rPr>
        <w:t>: XXXXXXXXXXXXXXXXXXXXXXXXXXXXXXXXXX</w:t>
      </w:r>
      <w:r w:rsidRPr="00033B67">
        <w:rPr>
          <w:rFonts w:asciiTheme="minorHAnsi" w:hAnsiTheme="minorHAnsi" w:cstheme="minorHAnsi"/>
          <w:i/>
          <w:color w:val="000000"/>
        </w:rPr>
        <w:t xml:space="preserve">. </w:t>
      </w:r>
    </w:p>
    <w:p w:rsidR="008B2704" w:rsidRPr="008B2704" w:rsidRDefault="008B2704" w:rsidP="00446CFA">
      <w:pPr>
        <w:spacing w:after="240" w:line="360" w:lineRule="auto"/>
        <w:rPr>
          <w:rFonts w:asciiTheme="minorHAnsi" w:hAnsiTheme="minorHAnsi" w:cstheme="minorHAnsi"/>
          <w:lang w:val="es-ES"/>
        </w:rPr>
      </w:pPr>
      <w:proofErr w:type="gramStart"/>
      <w:r w:rsidRPr="00033B67">
        <w:rPr>
          <w:rFonts w:asciiTheme="minorHAnsi" w:hAnsiTheme="minorHAnsi" w:cstheme="minorHAnsi"/>
        </w:rPr>
        <w:t>Summers, J. y Johnson-Morgan, M. (2008).</w:t>
      </w:r>
      <w:proofErr w:type="gramEnd"/>
      <w:r w:rsidRPr="00033B67">
        <w:rPr>
          <w:rFonts w:asciiTheme="minorHAnsi" w:hAnsiTheme="minorHAnsi" w:cstheme="minorHAnsi"/>
        </w:rPr>
        <w:t xml:space="preserve"> “More than just the media: Considering the role of public relations in the creation of sporting celebrity and the management of fan expectations”. </w:t>
      </w:r>
      <w:proofErr w:type="spellStart"/>
      <w:r w:rsidRPr="008B2704">
        <w:rPr>
          <w:rFonts w:asciiTheme="minorHAnsi" w:hAnsiTheme="minorHAnsi" w:cstheme="minorHAnsi"/>
          <w:i/>
          <w:lang w:val="es-ES"/>
        </w:rPr>
        <w:t>Public</w:t>
      </w:r>
      <w:proofErr w:type="spellEnd"/>
      <w:r w:rsidRPr="008B2704">
        <w:rPr>
          <w:rFonts w:asciiTheme="minorHAnsi" w:hAnsiTheme="minorHAnsi" w:cstheme="minorHAnsi"/>
          <w:i/>
          <w:lang w:val="es-ES"/>
        </w:rPr>
        <w:t xml:space="preserve"> </w:t>
      </w:r>
      <w:proofErr w:type="spellStart"/>
      <w:r w:rsidRPr="008B2704">
        <w:rPr>
          <w:rFonts w:asciiTheme="minorHAnsi" w:hAnsiTheme="minorHAnsi" w:cstheme="minorHAnsi"/>
          <w:i/>
          <w:lang w:val="es-ES"/>
        </w:rPr>
        <w:t>Relations</w:t>
      </w:r>
      <w:proofErr w:type="spellEnd"/>
      <w:r w:rsidRPr="008B2704">
        <w:rPr>
          <w:rFonts w:asciiTheme="minorHAnsi" w:hAnsiTheme="minorHAnsi" w:cstheme="minorHAnsi"/>
          <w:i/>
          <w:lang w:val="es-ES"/>
        </w:rPr>
        <w:t xml:space="preserve"> </w:t>
      </w:r>
      <w:proofErr w:type="spellStart"/>
      <w:r w:rsidRPr="008B2704">
        <w:rPr>
          <w:rFonts w:asciiTheme="minorHAnsi" w:hAnsiTheme="minorHAnsi" w:cstheme="minorHAnsi"/>
          <w:i/>
          <w:lang w:val="es-ES"/>
        </w:rPr>
        <w:t>Review</w:t>
      </w:r>
      <w:proofErr w:type="spellEnd"/>
      <w:r w:rsidRPr="008B2704">
        <w:rPr>
          <w:rFonts w:asciiTheme="minorHAnsi" w:hAnsiTheme="minorHAnsi" w:cstheme="minorHAnsi"/>
          <w:lang w:val="es-ES"/>
        </w:rPr>
        <w:t>, 34, pp.176–182.</w:t>
      </w:r>
    </w:p>
    <w:p w:rsidR="008B2704" w:rsidRPr="00033B67" w:rsidRDefault="008B2704" w:rsidP="00446CFA">
      <w:pPr>
        <w:spacing w:after="240" w:line="360" w:lineRule="auto"/>
        <w:rPr>
          <w:rFonts w:asciiTheme="minorHAnsi" w:hAnsiTheme="minorHAnsi" w:cstheme="minorHAnsi"/>
        </w:rPr>
      </w:pPr>
      <w:proofErr w:type="spellStart"/>
      <w:r w:rsidRPr="008B2704">
        <w:rPr>
          <w:rFonts w:asciiTheme="minorHAnsi" w:hAnsiTheme="minorHAnsi" w:cstheme="minorHAnsi"/>
          <w:lang w:val="es-ES"/>
        </w:rPr>
        <w:lastRenderedPageBreak/>
        <w:t>Seitel</w:t>
      </w:r>
      <w:proofErr w:type="spellEnd"/>
      <w:r w:rsidRPr="008B2704">
        <w:rPr>
          <w:rFonts w:asciiTheme="minorHAnsi" w:hAnsiTheme="minorHAnsi" w:cstheme="minorHAnsi"/>
          <w:lang w:val="es-ES"/>
        </w:rPr>
        <w:t xml:space="preserve">, F. (2002). </w:t>
      </w:r>
      <w:r w:rsidRPr="008B2704">
        <w:rPr>
          <w:rFonts w:asciiTheme="minorHAnsi" w:hAnsiTheme="minorHAnsi" w:cstheme="minorHAnsi"/>
          <w:i/>
          <w:lang w:val="es-ES"/>
        </w:rPr>
        <w:t>Teoría y práctica de las Relaciones Públicas</w:t>
      </w:r>
      <w:r w:rsidRPr="008B2704">
        <w:rPr>
          <w:rFonts w:asciiTheme="minorHAnsi" w:hAnsiTheme="minorHAnsi" w:cstheme="minorHAnsi"/>
          <w:lang w:val="es-ES"/>
        </w:rPr>
        <w:t xml:space="preserve">. </w:t>
      </w:r>
      <w:r w:rsidRPr="00033B67">
        <w:rPr>
          <w:rFonts w:asciiTheme="minorHAnsi" w:hAnsiTheme="minorHAnsi" w:cstheme="minorHAnsi"/>
        </w:rPr>
        <w:t>Madrid: Prentice Hall.</w:t>
      </w:r>
    </w:p>
    <w:p w:rsidR="008B2704" w:rsidRPr="008B2704" w:rsidRDefault="008B2704" w:rsidP="00446CFA">
      <w:pPr>
        <w:spacing w:after="240" w:line="360" w:lineRule="auto"/>
        <w:rPr>
          <w:rFonts w:asciiTheme="minorHAnsi" w:hAnsiTheme="minorHAnsi" w:cstheme="minorHAnsi"/>
          <w:lang w:val="es-ES"/>
        </w:rPr>
      </w:pPr>
      <w:proofErr w:type="spellStart"/>
      <w:proofErr w:type="gramStart"/>
      <w:r w:rsidRPr="00033B67">
        <w:rPr>
          <w:rFonts w:asciiTheme="minorHAnsi" w:hAnsiTheme="minorHAnsi" w:cstheme="minorHAnsi"/>
        </w:rPr>
        <w:t>Stoldt</w:t>
      </w:r>
      <w:proofErr w:type="spellEnd"/>
      <w:r w:rsidRPr="00033B67">
        <w:rPr>
          <w:rFonts w:asciiTheme="minorHAnsi" w:hAnsiTheme="minorHAnsi" w:cstheme="minorHAnsi"/>
        </w:rPr>
        <w:t xml:space="preserve">, G. C.; </w:t>
      </w:r>
      <w:proofErr w:type="spellStart"/>
      <w:r w:rsidRPr="00033B67">
        <w:rPr>
          <w:rFonts w:asciiTheme="minorHAnsi" w:hAnsiTheme="minorHAnsi" w:cstheme="minorHAnsi"/>
        </w:rPr>
        <w:t>Dittmore</w:t>
      </w:r>
      <w:proofErr w:type="spellEnd"/>
      <w:r w:rsidRPr="00033B67">
        <w:rPr>
          <w:rFonts w:asciiTheme="minorHAnsi" w:hAnsiTheme="minorHAnsi" w:cstheme="minorHAnsi"/>
        </w:rPr>
        <w:t xml:space="preserve">, S. </w:t>
      </w:r>
      <w:proofErr w:type="spellStart"/>
      <w:r w:rsidRPr="00033B67">
        <w:rPr>
          <w:rFonts w:asciiTheme="minorHAnsi" w:hAnsiTheme="minorHAnsi" w:cstheme="minorHAnsi"/>
        </w:rPr>
        <w:t>W.y</w:t>
      </w:r>
      <w:proofErr w:type="spellEnd"/>
      <w:r w:rsidRPr="00033B67">
        <w:rPr>
          <w:rFonts w:asciiTheme="minorHAnsi" w:hAnsiTheme="minorHAnsi" w:cstheme="minorHAnsi"/>
        </w:rPr>
        <w:t xml:space="preserve"> </w:t>
      </w:r>
      <w:proofErr w:type="spellStart"/>
      <w:r w:rsidRPr="00033B67">
        <w:rPr>
          <w:rFonts w:asciiTheme="minorHAnsi" w:hAnsiTheme="minorHAnsi" w:cstheme="minorHAnsi"/>
        </w:rPr>
        <w:t>Branvold</w:t>
      </w:r>
      <w:proofErr w:type="spellEnd"/>
      <w:r w:rsidRPr="00033B67">
        <w:rPr>
          <w:rFonts w:asciiTheme="minorHAnsi" w:hAnsiTheme="minorHAnsi" w:cstheme="minorHAnsi"/>
        </w:rPr>
        <w:t>, S. E. (2006).</w:t>
      </w:r>
      <w:proofErr w:type="gramEnd"/>
      <w:r w:rsidRPr="00033B67">
        <w:rPr>
          <w:rFonts w:asciiTheme="minorHAnsi" w:hAnsiTheme="minorHAnsi" w:cstheme="minorHAnsi"/>
        </w:rPr>
        <w:t xml:space="preserve"> </w:t>
      </w:r>
      <w:r w:rsidRPr="00033B67">
        <w:rPr>
          <w:rFonts w:asciiTheme="minorHAnsi" w:hAnsiTheme="minorHAnsi" w:cstheme="minorHAnsi"/>
          <w:i/>
        </w:rPr>
        <w:t>Sport Public Relations, Managing Organizational Communication</w:t>
      </w:r>
      <w:r w:rsidRPr="00033B67">
        <w:rPr>
          <w:rFonts w:asciiTheme="minorHAnsi" w:hAnsiTheme="minorHAnsi" w:cstheme="minorHAnsi"/>
        </w:rPr>
        <w:t xml:space="preserve">. </w:t>
      </w:r>
      <w:r w:rsidRPr="008B2704">
        <w:rPr>
          <w:rFonts w:asciiTheme="minorHAnsi" w:hAnsiTheme="minorHAnsi" w:cstheme="minorHAnsi"/>
          <w:lang w:val="es-ES"/>
        </w:rPr>
        <w:t xml:space="preserve">Leeds: Human </w:t>
      </w:r>
      <w:proofErr w:type="spellStart"/>
      <w:r w:rsidRPr="008B2704">
        <w:rPr>
          <w:rFonts w:asciiTheme="minorHAnsi" w:hAnsiTheme="minorHAnsi" w:cstheme="minorHAnsi"/>
          <w:lang w:val="es-ES"/>
        </w:rPr>
        <w:t>Kinetics</w:t>
      </w:r>
      <w:proofErr w:type="spellEnd"/>
      <w:r w:rsidRPr="008B2704">
        <w:rPr>
          <w:rFonts w:asciiTheme="minorHAnsi" w:hAnsiTheme="minorHAnsi" w:cstheme="minorHAnsi"/>
          <w:lang w:val="es-ES"/>
        </w:rPr>
        <w:t xml:space="preserve">.   </w:t>
      </w:r>
    </w:p>
    <w:p w:rsidR="008B2704" w:rsidRPr="00033B67" w:rsidRDefault="008B2704" w:rsidP="00446CFA">
      <w:pPr>
        <w:spacing w:after="240" w:line="360" w:lineRule="auto"/>
        <w:rPr>
          <w:rFonts w:asciiTheme="minorHAnsi" w:hAnsiTheme="minorHAnsi" w:cstheme="minorHAnsi"/>
          <w:highlight w:val="yellow"/>
        </w:rPr>
      </w:pPr>
      <w:r w:rsidRPr="008B2704">
        <w:rPr>
          <w:rFonts w:asciiTheme="minorHAnsi" w:hAnsiTheme="minorHAnsi" w:cstheme="minorHAnsi"/>
          <w:lang w:val="es-ES"/>
        </w:rPr>
        <w:t xml:space="preserve">UEFA (2017). </w:t>
      </w:r>
      <w:r w:rsidRPr="008B2704">
        <w:rPr>
          <w:rFonts w:asciiTheme="minorHAnsi" w:hAnsiTheme="minorHAnsi" w:cstheme="minorHAnsi"/>
          <w:i/>
          <w:lang w:val="es-ES"/>
        </w:rPr>
        <w:t>Responsabilidad Social</w:t>
      </w:r>
      <w:r w:rsidRPr="008B2704">
        <w:rPr>
          <w:rFonts w:asciiTheme="minorHAnsi" w:hAnsiTheme="minorHAnsi" w:cstheme="minorHAnsi"/>
          <w:lang w:val="es-ES"/>
        </w:rPr>
        <w:t xml:space="preserve">. Disponible en: </w:t>
      </w:r>
      <w:hyperlink r:id="rId18">
        <w:r w:rsidRPr="008B2704">
          <w:rPr>
            <w:rFonts w:asciiTheme="minorHAnsi" w:hAnsiTheme="minorHAnsi" w:cstheme="minorHAnsi"/>
            <w:color w:val="000000"/>
            <w:u w:val="single"/>
            <w:lang w:val="es-ES"/>
          </w:rPr>
          <w:t>https://es.uefa.com/insideuefa/social-responsibility/</w:t>
        </w:r>
      </w:hyperlink>
      <w:r w:rsidRPr="008B2704">
        <w:rPr>
          <w:rFonts w:asciiTheme="minorHAnsi" w:hAnsiTheme="minorHAnsi" w:cstheme="minorHAnsi"/>
          <w:lang w:val="es-ES"/>
        </w:rPr>
        <w:t xml:space="preserve">. </w:t>
      </w:r>
      <w:proofErr w:type="spellStart"/>
      <w:proofErr w:type="gramStart"/>
      <w:r w:rsidRPr="00033B67">
        <w:rPr>
          <w:rFonts w:asciiTheme="minorHAnsi" w:hAnsiTheme="minorHAnsi" w:cstheme="minorHAnsi"/>
        </w:rPr>
        <w:t>Co</w:t>
      </w:r>
      <w:r w:rsidRPr="00033B67">
        <w:rPr>
          <w:rFonts w:asciiTheme="minorHAnsi" w:hAnsiTheme="minorHAnsi" w:cstheme="minorHAnsi"/>
          <w:highlight w:val="white"/>
        </w:rPr>
        <w:t>nsultado</w:t>
      </w:r>
      <w:proofErr w:type="spellEnd"/>
      <w:r w:rsidRPr="00033B67">
        <w:rPr>
          <w:rFonts w:asciiTheme="minorHAnsi" w:hAnsiTheme="minorHAnsi" w:cstheme="minorHAnsi"/>
          <w:highlight w:val="white"/>
        </w:rPr>
        <w:t xml:space="preserve"> </w:t>
      </w:r>
      <w:r w:rsidRPr="00033B67">
        <w:rPr>
          <w:rFonts w:asciiTheme="minorHAnsi" w:hAnsiTheme="minorHAnsi" w:cstheme="minorHAnsi"/>
        </w:rPr>
        <w:t xml:space="preserve">el 20 de </w:t>
      </w:r>
      <w:proofErr w:type="spellStart"/>
      <w:r w:rsidRPr="00033B67">
        <w:rPr>
          <w:rFonts w:asciiTheme="minorHAnsi" w:hAnsiTheme="minorHAnsi" w:cstheme="minorHAnsi"/>
        </w:rPr>
        <w:t>marzo</w:t>
      </w:r>
      <w:proofErr w:type="spellEnd"/>
      <w:r w:rsidRPr="00033B67">
        <w:rPr>
          <w:rFonts w:asciiTheme="minorHAnsi" w:hAnsiTheme="minorHAnsi" w:cstheme="minorHAnsi"/>
        </w:rPr>
        <w:t xml:space="preserve"> de 2019.</w:t>
      </w:r>
      <w:proofErr w:type="gramEnd"/>
    </w:p>
    <w:p w:rsidR="008B2704" w:rsidRPr="00033B67" w:rsidRDefault="008B2704" w:rsidP="00446CFA">
      <w:pPr>
        <w:spacing w:line="360" w:lineRule="auto"/>
        <w:jc w:val="both"/>
        <w:rPr>
          <w:rFonts w:asciiTheme="minorHAnsi" w:hAnsiTheme="minorHAnsi" w:cstheme="minorHAnsi"/>
        </w:rPr>
      </w:pPr>
    </w:p>
    <w:p w:rsidR="008B2704" w:rsidRPr="00033B67" w:rsidRDefault="008B2704" w:rsidP="00446CFA">
      <w:pPr>
        <w:spacing w:line="360" w:lineRule="auto"/>
        <w:rPr>
          <w:rFonts w:asciiTheme="minorHAnsi" w:hAnsiTheme="minorHAnsi" w:cstheme="minorHAnsi"/>
        </w:rPr>
      </w:pPr>
    </w:p>
    <w:p w:rsidR="009B125A" w:rsidRPr="008B2704" w:rsidRDefault="009B125A" w:rsidP="00446CFA">
      <w:pPr>
        <w:spacing w:line="360" w:lineRule="auto"/>
      </w:pPr>
    </w:p>
    <w:sectPr w:rsidR="009B125A" w:rsidRPr="008B2704" w:rsidSect="00F2404D">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18" w:right="1418" w:bottom="1418" w:left="1418"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46" w:rsidRDefault="003D3F46">
      <w:r>
        <w:separator/>
      </w:r>
    </w:p>
  </w:endnote>
  <w:endnote w:type="continuationSeparator" w:id="0">
    <w:p w:rsidR="003D3F46" w:rsidRDefault="003D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Kabel Medium">
    <w:charset w:val="00"/>
    <w:family w:val="swiss"/>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Garamond">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18" w:rsidRPr="00F2404D" w:rsidRDefault="00F2404D" w:rsidP="00687823">
    <w:pPr>
      <w:pStyle w:val="Piedepgina"/>
      <w:jc w:val="both"/>
      <w:rPr>
        <w:rFonts w:ascii="Cambria" w:hAnsi="Cambria"/>
        <w:sz w:val="20"/>
        <w:szCs w:val="20"/>
      </w:rPr>
    </w:pPr>
    <w:r w:rsidRPr="00F2404D">
      <w:rPr>
        <w:rFonts w:ascii="Cambria" w:hAnsi="Cambria"/>
        <w:sz w:val="20"/>
        <w:szCs w:val="20"/>
      </w:rPr>
      <w:fldChar w:fldCharType="begin"/>
    </w:r>
    <w:r w:rsidRPr="00F2404D">
      <w:rPr>
        <w:rFonts w:ascii="Cambria" w:hAnsi="Cambria"/>
        <w:sz w:val="20"/>
        <w:szCs w:val="20"/>
      </w:rPr>
      <w:instrText>PAGE   \* MERGEFORMAT</w:instrText>
    </w:r>
    <w:r w:rsidRPr="00F2404D">
      <w:rPr>
        <w:rFonts w:ascii="Cambria" w:hAnsi="Cambria"/>
        <w:sz w:val="20"/>
        <w:szCs w:val="20"/>
      </w:rPr>
      <w:fldChar w:fldCharType="separate"/>
    </w:r>
    <w:r w:rsidR="007A0773" w:rsidRPr="007A0773">
      <w:rPr>
        <w:rFonts w:ascii="Cambria" w:hAnsi="Cambria"/>
        <w:noProof/>
        <w:sz w:val="20"/>
        <w:szCs w:val="20"/>
        <w:lang w:val="es-ES"/>
      </w:rPr>
      <w:t>6</w:t>
    </w:r>
    <w:r w:rsidRPr="00F2404D">
      <w:rPr>
        <w:rFonts w:ascii="Cambria" w:hAnsi="Cambria"/>
        <w:sz w:val="20"/>
        <w:szCs w:val="20"/>
      </w:rPr>
      <w:fldChar w:fldCharType="end"/>
    </w:r>
    <w:r w:rsidRPr="00F2404D">
      <w:rPr>
        <w:rFonts w:ascii="Cambria" w:hAnsi="Cambria"/>
        <w:sz w:val="20"/>
        <w:szCs w:val="20"/>
      </w:rPr>
      <w:t xml:space="preserve">                                                                 </w:t>
    </w:r>
    <w:r w:rsidR="00435936">
      <w:rPr>
        <w:rFonts w:ascii="Cambria" w:hAnsi="Cambria"/>
        <w:sz w:val="20"/>
        <w:szCs w:val="20"/>
      </w:rPr>
      <w:t xml:space="preserve">          </w:t>
    </w:r>
    <w:r w:rsidR="003C54CC">
      <w:rPr>
        <w:rFonts w:ascii="Cambria" w:hAnsi="Cambria"/>
        <w:sz w:val="20"/>
        <w:szCs w:val="20"/>
      </w:rPr>
      <w:t xml:space="preserve"> </w:t>
    </w:r>
    <w:r w:rsidR="00687823">
      <w:rPr>
        <w:rFonts w:ascii="Cambria" w:hAnsi="Cambria"/>
        <w:sz w:val="20"/>
        <w:szCs w:val="20"/>
      </w:rPr>
      <w:t xml:space="preserve"> </w:t>
    </w:r>
    <w:r w:rsidRPr="00F2404D">
      <w:rPr>
        <w:rFonts w:ascii="Cambria" w:hAnsi="Cambria"/>
        <w:sz w:val="20"/>
        <w:szCs w:val="20"/>
      </w:rPr>
      <w:t xml:space="preserve">      </w:t>
    </w:r>
    <w:r w:rsidR="006A6121">
      <w:rPr>
        <w:rFonts w:ascii="Cambria" w:hAnsi="Cambria"/>
        <w:sz w:val="20"/>
        <w:szCs w:val="20"/>
      </w:rPr>
      <w:t xml:space="preserve">                              </w:t>
    </w:r>
    <w:r w:rsidRPr="00F2404D">
      <w:rPr>
        <w:rFonts w:ascii="Cambria" w:hAnsi="Cambria"/>
        <w:sz w:val="20"/>
        <w:szCs w:val="20"/>
      </w:rPr>
      <w:t xml:space="preserve">                                                       </w:t>
    </w:r>
    <w:r w:rsidRPr="00F2404D">
      <w:rPr>
        <w:rFonts w:ascii="Cambria" w:hAnsi="Cambria"/>
        <w:sz w:val="20"/>
        <w:szCs w:val="20"/>
        <w:lang w:val="es-ES" w:eastAsia="es-ES"/>
      </w:rPr>
      <w:t>ISSN: 2174-3681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B4" w:rsidRPr="00061681" w:rsidRDefault="00F2404D" w:rsidP="003C54CC">
    <w:pPr>
      <w:pStyle w:val="Piedepgina"/>
      <w:jc w:val="both"/>
      <w:rPr>
        <w:rFonts w:asciiTheme="majorHAnsi" w:hAnsiTheme="majorHAnsi"/>
        <w:sz w:val="20"/>
        <w:szCs w:val="20"/>
      </w:rPr>
    </w:pPr>
    <w:r w:rsidRPr="00061681">
      <w:rPr>
        <w:rFonts w:asciiTheme="majorHAnsi" w:hAnsiTheme="majorHAnsi"/>
        <w:sz w:val="20"/>
        <w:szCs w:val="20"/>
        <w:lang w:val="es-ES" w:eastAsia="es-ES"/>
      </w:rPr>
      <w:t xml:space="preserve">ISSN: 2174-3681   </w:t>
    </w:r>
    <w:r w:rsidR="00061681" w:rsidRPr="00061681">
      <w:rPr>
        <w:rFonts w:asciiTheme="majorHAnsi" w:hAnsiTheme="majorHAnsi"/>
        <w:sz w:val="20"/>
        <w:szCs w:val="20"/>
        <w:lang w:val="es-ES" w:eastAsia="es-ES"/>
      </w:rPr>
      <w:t xml:space="preserve">  </w:t>
    </w:r>
    <w:r w:rsidRPr="00061681">
      <w:rPr>
        <w:rFonts w:asciiTheme="majorHAnsi" w:hAnsiTheme="majorHAnsi"/>
        <w:sz w:val="20"/>
        <w:szCs w:val="20"/>
        <w:lang w:val="es-ES" w:eastAsia="es-ES"/>
      </w:rPr>
      <w:t xml:space="preserve">      </w:t>
    </w:r>
    <w:r w:rsidR="00061681">
      <w:rPr>
        <w:rFonts w:asciiTheme="majorHAnsi" w:hAnsiTheme="majorHAnsi"/>
        <w:sz w:val="20"/>
        <w:szCs w:val="20"/>
        <w:lang w:val="es-ES" w:eastAsia="es-ES"/>
      </w:rPr>
      <w:t xml:space="preserve"> </w:t>
    </w:r>
    <w:r w:rsidRPr="00061681">
      <w:rPr>
        <w:rFonts w:asciiTheme="majorHAnsi" w:hAnsiTheme="majorHAnsi"/>
        <w:sz w:val="20"/>
        <w:szCs w:val="20"/>
        <w:lang w:val="es-ES" w:eastAsia="es-ES"/>
      </w:rPr>
      <w:t xml:space="preserve"> </w:t>
    </w:r>
    <w:r w:rsidR="003C54CC">
      <w:rPr>
        <w:rFonts w:asciiTheme="majorHAnsi" w:hAnsiTheme="majorHAnsi"/>
        <w:sz w:val="20"/>
        <w:szCs w:val="20"/>
        <w:lang w:val="es-ES" w:eastAsia="es-ES"/>
      </w:rPr>
      <w:t xml:space="preserve">  </w:t>
    </w:r>
    <w:r w:rsidRPr="00061681">
      <w:rPr>
        <w:rFonts w:asciiTheme="majorHAnsi" w:hAnsiTheme="majorHAnsi"/>
        <w:sz w:val="20"/>
        <w:szCs w:val="20"/>
        <w:lang w:val="es-ES" w:eastAsia="es-ES"/>
      </w:rPr>
      <w:t xml:space="preserve">                                                                                                                                                         </w:t>
    </w:r>
    <w:r w:rsidRPr="00061681">
      <w:rPr>
        <w:rFonts w:asciiTheme="majorHAnsi" w:hAnsiTheme="majorHAnsi"/>
        <w:sz w:val="20"/>
        <w:szCs w:val="20"/>
      </w:rPr>
      <w:fldChar w:fldCharType="begin"/>
    </w:r>
    <w:r w:rsidRPr="00061681">
      <w:rPr>
        <w:rFonts w:asciiTheme="majorHAnsi" w:hAnsiTheme="majorHAnsi"/>
        <w:sz w:val="20"/>
        <w:szCs w:val="20"/>
      </w:rPr>
      <w:instrText>PAGE   \* MERGEFORMAT</w:instrText>
    </w:r>
    <w:r w:rsidRPr="00061681">
      <w:rPr>
        <w:rFonts w:asciiTheme="majorHAnsi" w:hAnsiTheme="majorHAnsi"/>
        <w:sz w:val="20"/>
        <w:szCs w:val="20"/>
      </w:rPr>
      <w:fldChar w:fldCharType="separate"/>
    </w:r>
    <w:r w:rsidR="007A0773" w:rsidRPr="007A0773">
      <w:rPr>
        <w:rFonts w:asciiTheme="majorHAnsi" w:hAnsiTheme="majorHAnsi"/>
        <w:noProof/>
        <w:sz w:val="20"/>
        <w:szCs w:val="20"/>
        <w:lang w:val="es-ES"/>
      </w:rPr>
      <w:t>5</w:t>
    </w:r>
    <w:r w:rsidRPr="00061681">
      <w:rPr>
        <w:rFonts w:asciiTheme="majorHAnsi" w:hAnsiTheme="majorHAns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73" w:rsidRDefault="007A07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46" w:rsidRDefault="003D3F46">
      <w:r>
        <w:separator/>
      </w:r>
    </w:p>
  </w:footnote>
  <w:footnote w:type="continuationSeparator" w:id="0">
    <w:p w:rsidR="003D3F46" w:rsidRDefault="003D3F46">
      <w:r>
        <w:continuationSeparator/>
      </w:r>
    </w:p>
  </w:footnote>
  <w:footnote w:id="1">
    <w:p w:rsidR="008B2704" w:rsidRPr="00B6105B" w:rsidRDefault="008B2704" w:rsidP="008B2704">
      <w:pPr>
        <w:rPr>
          <w:sz w:val="20"/>
          <w:lang w:val="es-ES"/>
        </w:rPr>
      </w:pPr>
      <w:r>
        <w:rPr>
          <w:rStyle w:val="Refdenotaalpie"/>
        </w:rPr>
        <w:footnoteRef/>
      </w:r>
      <w:r w:rsidRPr="00B6105B">
        <w:rPr>
          <w:sz w:val="20"/>
          <w:lang w:val="es-ES"/>
        </w:rPr>
        <w:t xml:space="preserve">Agradecemos a XXXXXXXXXXXX y en concreto, a XXXXXXXXXX, su colaboración en la recopilación de datos para este estudio. </w:t>
      </w:r>
    </w:p>
  </w:footnote>
  <w:footnote w:id="2">
    <w:p w:rsidR="008B2704" w:rsidRPr="00B6105B" w:rsidRDefault="008B2704" w:rsidP="008B2704">
      <w:pPr>
        <w:pBdr>
          <w:top w:val="nil"/>
          <w:left w:val="nil"/>
          <w:bottom w:val="nil"/>
          <w:right w:val="nil"/>
          <w:between w:val="nil"/>
        </w:pBdr>
        <w:rPr>
          <w:color w:val="000000"/>
          <w:sz w:val="20"/>
          <w:szCs w:val="20"/>
          <w:lang w:val="es-ES"/>
        </w:rPr>
      </w:pPr>
      <w:r>
        <w:rPr>
          <w:vertAlign w:val="superscript"/>
        </w:rPr>
        <w:footnoteRef/>
      </w:r>
      <w:r w:rsidRPr="00B6105B">
        <w:rPr>
          <w:color w:val="000000"/>
          <w:sz w:val="20"/>
          <w:szCs w:val="20"/>
          <w:lang w:val="es-ES"/>
        </w:rPr>
        <w:t xml:space="preserve"> MERIT es un proyecto de la Universidad Internacional de Cataluña. </w:t>
      </w:r>
      <w:hyperlink r:id="rId1">
        <w:r w:rsidRPr="00B6105B">
          <w:rPr>
            <w:color w:val="0000FF"/>
            <w:sz w:val="20"/>
            <w:szCs w:val="20"/>
            <w:u w:val="single"/>
            <w:lang w:val="es-ES"/>
          </w:rPr>
          <w:t>http://www.meritsocialvalue.com/</w:t>
        </w:r>
      </w:hyperlink>
      <w:r w:rsidRPr="00B6105B">
        <w:rPr>
          <w:color w:val="000000"/>
          <w:sz w:val="20"/>
          <w:szCs w:val="20"/>
          <w:lang w:val="es-ES"/>
        </w:rPr>
        <w:t>.</w:t>
      </w:r>
    </w:p>
  </w:footnote>
  <w:footnote w:id="3">
    <w:p w:rsidR="008B2704" w:rsidRPr="00B6105B" w:rsidRDefault="008B2704" w:rsidP="008B2704">
      <w:pPr>
        <w:rPr>
          <w:sz w:val="20"/>
          <w:szCs w:val="20"/>
          <w:lang w:val="es-ES"/>
        </w:rPr>
      </w:pPr>
      <w:r w:rsidRPr="00BB7A04">
        <w:rPr>
          <w:sz w:val="20"/>
          <w:szCs w:val="20"/>
          <w:vertAlign w:val="superscript"/>
        </w:rPr>
        <w:footnoteRef/>
      </w:r>
      <w:r w:rsidRPr="00B6105B">
        <w:rPr>
          <w:sz w:val="20"/>
          <w:szCs w:val="20"/>
          <w:lang w:val="es-ES"/>
        </w:rPr>
        <w:t xml:space="preserve"> En palabras de </w:t>
      </w:r>
      <w:proofErr w:type="spellStart"/>
      <w:r w:rsidRPr="00B6105B">
        <w:rPr>
          <w:sz w:val="20"/>
          <w:szCs w:val="20"/>
          <w:lang w:val="es-ES"/>
        </w:rPr>
        <w:t>Míguez</w:t>
      </w:r>
      <w:proofErr w:type="spellEnd"/>
      <w:r w:rsidRPr="00B6105B">
        <w:rPr>
          <w:sz w:val="20"/>
          <w:szCs w:val="20"/>
          <w:lang w:val="es-ES"/>
        </w:rPr>
        <w:t xml:space="preserve">, “si entendemos los públicos como colectivos más o menos permanentes, podemos decir que </w:t>
      </w:r>
      <w:proofErr w:type="spellStart"/>
      <w:r w:rsidRPr="00B6105B">
        <w:rPr>
          <w:i/>
          <w:sz w:val="20"/>
          <w:szCs w:val="20"/>
          <w:lang w:val="es-ES"/>
        </w:rPr>
        <w:t>stakeholders</w:t>
      </w:r>
      <w:proofErr w:type="spellEnd"/>
      <w:r w:rsidRPr="00B6105B">
        <w:rPr>
          <w:sz w:val="20"/>
          <w:szCs w:val="20"/>
          <w:lang w:val="es-ES"/>
        </w:rPr>
        <w:t xml:space="preserve"> y públicos sería lo mismo” (2007: 188). Seguiremos este enfoque en este trabajo.</w:t>
      </w:r>
    </w:p>
  </w:footnote>
  <w:footnote w:id="4">
    <w:p w:rsidR="008B2704" w:rsidRPr="00B6105B" w:rsidRDefault="008B2704" w:rsidP="008B2704">
      <w:pPr>
        <w:rPr>
          <w:color w:val="666666"/>
          <w:sz w:val="20"/>
          <w:szCs w:val="20"/>
          <w:lang w:val="es-ES"/>
        </w:rPr>
      </w:pPr>
      <w:r w:rsidRPr="00BB7A04">
        <w:rPr>
          <w:sz w:val="20"/>
          <w:szCs w:val="20"/>
          <w:vertAlign w:val="superscript"/>
        </w:rPr>
        <w:footnoteRef/>
      </w:r>
      <w:hyperlink r:id="rId2" w:anchor="iso:std:iso:26000:ed-1:v1:es">
        <w:r w:rsidRPr="00B6105B">
          <w:rPr>
            <w:color w:val="0000FF"/>
            <w:sz w:val="20"/>
            <w:szCs w:val="20"/>
            <w:u w:val="single"/>
            <w:lang w:val="es-ES"/>
          </w:rPr>
          <w:t>https://www.iso.org/obp/ui#iso:std:iso:26000:ed-1:v1:es</w:t>
        </w:r>
      </w:hyperlink>
      <w:r w:rsidRPr="00B6105B">
        <w:rPr>
          <w:sz w:val="20"/>
          <w:szCs w:val="20"/>
          <w:lang w:val="es-ES"/>
        </w:rPr>
        <w:t>.</w:t>
      </w:r>
    </w:p>
  </w:footnote>
  <w:footnote w:id="5">
    <w:p w:rsidR="008B2704" w:rsidRDefault="008B2704" w:rsidP="008B2704">
      <w:pPr>
        <w:rPr>
          <w:sz w:val="20"/>
          <w:szCs w:val="20"/>
        </w:rPr>
      </w:pPr>
      <w:r>
        <w:rPr>
          <w:vertAlign w:val="superscript"/>
        </w:rPr>
        <w:footnoteRef/>
      </w:r>
      <w:r>
        <w:rPr>
          <w:sz w:val="20"/>
          <w:szCs w:val="20"/>
        </w:rPr>
        <w:t xml:space="preserve"> </w:t>
      </w:r>
      <w:proofErr w:type="spellStart"/>
      <w:proofErr w:type="gramStart"/>
      <w:r>
        <w:rPr>
          <w:sz w:val="20"/>
          <w:szCs w:val="20"/>
        </w:rPr>
        <w:t>Frecuencias</w:t>
      </w:r>
      <w:proofErr w:type="spellEnd"/>
      <w:r>
        <w:rPr>
          <w:sz w:val="20"/>
          <w:szCs w:val="20"/>
        </w:rPr>
        <w:t xml:space="preserve"> </w:t>
      </w:r>
      <w:proofErr w:type="spellStart"/>
      <w:r>
        <w:rPr>
          <w:sz w:val="20"/>
          <w:szCs w:val="20"/>
        </w:rPr>
        <w:t>acumuladas</w:t>
      </w:r>
      <w:proofErr w:type="spellEnd"/>
      <w:r>
        <w:rPr>
          <w:sz w:val="20"/>
          <w:szCs w:val="20"/>
        </w:rPr>
        <w:t>.</w:t>
      </w:r>
      <w:proofErr w:type="gramEnd"/>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59"/>
    </w:tblGrid>
    <w:tr w:rsidR="00F34575" w:rsidTr="00F34575">
      <w:trPr>
        <w:trHeight w:val="288"/>
      </w:trPr>
      <w:tc>
        <w:tcPr>
          <w:tcW w:w="8142" w:type="dxa"/>
        </w:tcPr>
        <w:p w:rsidR="00F34575" w:rsidRPr="00B03FA3" w:rsidRDefault="00F34575" w:rsidP="003A7F10">
          <w:pPr>
            <w:pStyle w:val="Encabezado"/>
            <w:jc w:val="right"/>
            <w:rPr>
              <w:rFonts w:ascii="Cambria" w:hAnsi="Cambria"/>
              <w:sz w:val="20"/>
              <w:szCs w:val="20"/>
              <w:lang w:val="es-ES" w:eastAsia="ko-KR"/>
            </w:rPr>
          </w:pPr>
          <w:r w:rsidRPr="008A3B56">
            <w:rPr>
              <w:rFonts w:ascii="Cambria" w:hAnsi="Cambria"/>
              <w:sz w:val="20"/>
              <w:szCs w:val="20"/>
              <w:lang w:val="es-ES" w:eastAsia="ko-KR"/>
            </w:rPr>
            <w:t>REVISTA INTERNACIONAL DE RELACIONES PÚBLIC</w:t>
          </w:r>
          <w:r>
            <w:rPr>
              <w:rFonts w:ascii="Cambria" w:hAnsi="Cambria"/>
              <w:sz w:val="20"/>
              <w:szCs w:val="20"/>
              <w:lang w:val="es-ES" w:eastAsia="ko-KR"/>
            </w:rPr>
            <w:t xml:space="preserve">AS, </w:t>
          </w:r>
          <w:r w:rsidR="00B6105B">
            <w:rPr>
              <w:rFonts w:ascii="Cambria" w:hAnsi="Cambria"/>
              <w:sz w:val="20"/>
              <w:szCs w:val="20"/>
              <w:lang w:val="es-ES" w:eastAsia="ko-KR"/>
            </w:rPr>
            <w:t xml:space="preserve">Nº, VOL.  [Páginas </w:t>
          </w:r>
          <w:r w:rsidR="006A6121" w:rsidRPr="008A3B56">
            <w:rPr>
              <w:rFonts w:ascii="Cambria" w:hAnsi="Cambria"/>
              <w:sz w:val="20"/>
              <w:szCs w:val="20"/>
              <w:lang w:val="es-ES" w:eastAsia="ko-KR"/>
            </w:rPr>
            <w:t xml:space="preserve">]  </w:t>
          </w:r>
          <w:r w:rsidRPr="008A3B56">
            <w:rPr>
              <w:rFonts w:ascii="Cambria" w:hAnsi="Cambria"/>
              <w:sz w:val="20"/>
              <w:szCs w:val="20"/>
              <w:lang w:val="es-ES" w:eastAsia="ko-KR"/>
            </w:rPr>
            <w:t xml:space="preserve">  </w:t>
          </w:r>
        </w:p>
      </w:tc>
      <w:tc>
        <w:tcPr>
          <w:tcW w:w="1159" w:type="dxa"/>
        </w:tcPr>
        <w:p w:rsidR="00F34575" w:rsidRPr="008A3B56" w:rsidRDefault="00F34575" w:rsidP="00182F88">
          <w:pPr>
            <w:pStyle w:val="Encabezado"/>
            <w:rPr>
              <w:rFonts w:ascii="Cambria" w:hAnsi="Cambria"/>
              <w:b/>
              <w:bCs/>
              <w:color w:val="4F81BD"/>
              <w:sz w:val="20"/>
              <w:szCs w:val="20"/>
            </w:rPr>
          </w:pPr>
          <w:r>
            <w:rPr>
              <w:rFonts w:ascii="Cambria" w:hAnsi="Cambria"/>
              <w:b/>
              <w:bCs/>
              <w:sz w:val="20"/>
              <w:szCs w:val="20"/>
            </w:rPr>
            <w:t>201</w:t>
          </w:r>
        </w:p>
      </w:tc>
    </w:tr>
  </w:tbl>
  <w:p w:rsidR="008B5518" w:rsidRDefault="008B55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42"/>
      <w:gridCol w:w="1159"/>
    </w:tblGrid>
    <w:tr w:rsidR="00F34575" w:rsidTr="00F34575">
      <w:trPr>
        <w:trHeight w:val="288"/>
      </w:trPr>
      <w:tc>
        <w:tcPr>
          <w:tcW w:w="8142" w:type="dxa"/>
        </w:tcPr>
        <w:p w:rsidR="00F34575" w:rsidRPr="00B03FA3" w:rsidRDefault="00F34575" w:rsidP="00B6105B">
          <w:pPr>
            <w:pStyle w:val="Encabezado"/>
            <w:jc w:val="right"/>
            <w:rPr>
              <w:rFonts w:ascii="Cambria" w:hAnsi="Cambria"/>
              <w:sz w:val="20"/>
              <w:szCs w:val="20"/>
              <w:lang w:val="es-ES" w:eastAsia="ko-KR"/>
            </w:rPr>
          </w:pPr>
          <w:r w:rsidRPr="008A3B56">
            <w:rPr>
              <w:rFonts w:ascii="Cambria" w:hAnsi="Cambria"/>
              <w:sz w:val="20"/>
              <w:szCs w:val="20"/>
              <w:lang w:val="es-ES" w:eastAsia="ko-KR"/>
            </w:rPr>
            <w:t>REVISTA INTERNACIONAL DE RELACIONES PÚBLIC</w:t>
          </w:r>
          <w:r>
            <w:rPr>
              <w:rFonts w:ascii="Cambria" w:hAnsi="Cambria"/>
              <w:sz w:val="20"/>
              <w:szCs w:val="20"/>
              <w:lang w:val="es-ES" w:eastAsia="ko-KR"/>
            </w:rPr>
            <w:t>AS, Nº</w:t>
          </w:r>
          <w:r w:rsidR="00B6105B">
            <w:rPr>
              <w:rFonts w:ascii="Cambria" w:hAnsi="Cambria"/>
              <w:sz w:val="20"/>
              <w:szCs w:val="20"/>
              <w:lang w:val="es-ES" w:eastAsia="ko-KR"/>
            </w:rPr>
            <w:t xml:space="preserve">, VOL. </w:t>
          </w:r>
          <w:r>
            <w:rPr>
              <w:rFonts w:ascii="Cambria" w:hAnsi="Cambria"/>
              <w:sz w:val="20"/>
              <w:szCs w:val="20"/>
              <w:lang w:val="es-ES" w:eastAsia="ko-KR"/>
            </w:rPr>
            <w:t xml:space="preserve"> [Páginas</w:t>
          </w:r>
          <w:r w:rsidRPr="008A3B56">
            <w:rPr>
              <w:rFonts w:ascii="Cambria" w:hAnsi="Cambria"/>
              <w:sz w:val="20"/>
              <w:szCs w:val="20"/>
              <w:lang w:val="es-ES" w:eastAsia="ko-KR"/>
            </w:rPr>
            <w:t xml:space="preserve">]  </w:t>
          </w:r>
        </w:p>
      </w:tc>
      <w:tc>
        <w:tcPr>
          <w:tcW w:w="1159" w:type="dxa"/>
        </w:tcPr>
        <w:p w:rsidR="00F34575" w:rsidRPr="008A3B56" w:rsidRDefault="00F34575" w:rsidP="00182F88">
          <w:pPr>
            <w:pStyle w:val="Encabezado"/>
            <w:rPr>
              <w:rFonts w:ascii="Cambria" w:hAnsi="Cambria"/>
              <w:b/>
              <w:bCs/>
              <w:color w:val="4F81BD"/>
              <w:sz w:val="20"/>
              <w:szCs w:val="20"/>
            </w:rPr>
          </w:pPr>
          <w:r>
            <w:rPr>
              <w:rFonts w:ascii="Cambria" w:hAnsi="Cambria"/>
              <w:b/>
              <w:bCs/>
              <w:sz w:val="20"/>
              <w:szCs w:val="20"/>
            </w:rPr>
            <w:t>201</w:t>
          </w:r>
        </w:p>
      </w:tc>
    </w:tr>
  </w:tbl>
  <w:p w:rsidR="00EA36B4" w:rsidRPr="00EA36B4" w:rsidRDefault="00EA36B4" w:rsidP="00EA36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73" w:rsidRDefault="007A07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4585FE9"/>
    <w:multiLevelType w:val="hybridMultilevel"/>
    <w:tmpl w:val="717E7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343A48"/>
    <w:multiLevelType w:val="hybridMultilevel"/>
    <w:tmpl w:val="B71A1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242C35"/>
    <w:multiLevelType w:val="hybridMultilevel"/>
    <w:tmpl w:val="AE32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A493F87"/>
    <w:multiLevelType w:val="hybridMultilevel"/>
    <w:tmpl w:val="8578AE8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4C33CF6"/>
    <w:multiLevelType w:val="hybridMultilevel"/>
    <w:tmpl w:val="C1CC4482"/>
    <w:lvl w:ilvl="0" w:tplc="04160011">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6D20667"/>
    <w:multiLevelType w:val="hybridMultilevel"/>
    <w:tmpl w:val="7CF40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016746E"/>
    <w:multiLevelType w:val="hybridMultilevel"/>
    <w:tmpl w:val="8BC21A82"/>
    <w:lvl w:ilvl="0" w:tplc="0416000F">
      <w:start w:val="1"/>
      <w:numFmt w:val="decimal"/>
      <w:lvlText w:val="%1."/>
      <w:lvlJc w:val="left"/>
      <w:pPr>
        <w:ind w:left="720" w:hanging="360"/>
      </w:pPr>
    </w:lvl>
    <w:lvl w:ilvl="1" w:tplc="50AAE856">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4E1347"/>
    <w:multiLevelType w:val="hybridMultilevel"/>
    <w:tmpl w:val="2A30FE56"/>
    <w:lvl w:ilvl="0" w:tplc="DC82027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BC66DAB"/>
    <w:multiLevelType w:val="hybridMultilevel"/>
    <w:tmpl w:val="60C0324E"/>
    <w:lvl w:ilvl="0" w:tplc="0C0A000F">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CB07659"/>
    <w:multiLevelType w:val="hybridMultilevel"/>
    <w:tmpl w:val="0C34759A"/>
    <w:lvl w:ilvl="0" w:tplc="04160011">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CB0903"/>
    <w:multiLevelType w:val="hybridMultilevel"/>
    <w:tmpl w:val="0176693E"/>
    <w:lvl w:ilvl="0" w:tplc="AD36913A">
      <w:start w:val="1"/>
      <w:numFmt w:val="decimal"/>
      <w:lvlText w:val="%1)"/>
      <w:lvlJc w:val="left"/>
      <w:pPr>
        <w:tabs>
          <w:tab w:val="num" w:pos="720"/>
        </w:tabs>
        <w:ind w:left="720" w:hanging="360"/>
      </w:pPr>
      <w:rPr>
        <w:rFonts w:hint="default"/>
      </w:rPr>
    </w:lvl>
    <w:lvl w:ilvl="1" w:tplc="E1E257CC">
      <w:start w:val="1"/>
      <w:numFmt w:val="decimal"/>
      <w:lvlText w:val="%2)"/>
      <w:lvlJc w:val="left"/>
      <w:pPr>
        <w:tabs>
          <w:tab w:val="num" w:pos="1800"/>
        </w:tabs>
        <w:ind w:left="1800" w:hanging="360"/>
      </w:pPr>
      <w:rPr>
        <w:rFonts w:hint="default"/>
      </w:r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3E9D4D8C"/>
    <w:multiLevelType w:val="hybridMultilevel"/>
    <w:tmpl w:val="914C745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4D8073DF"/>
    <w:multiLevelType w:val="hybridMultilevel"/>
    <w:tmpl w:val="AEF22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A14E97"/>
    <w:multiLevelType w:val="hybridMultilevel"/>
    <w:tmpl w:val="7FC07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0565CB"/>
    <w:multiLevelType w:val="hybridMultilevel"/>
    <w:tmpl w:val="E4762B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5912A6"/>
    <w:multiLevelType w:val="hybridMultilevel"/>
    <w:tmpl w:val="879C036A"/>
    <w:lvl w:ilvl="0" w:tplc="4C3AB18C">
      <w:start w:val="1"/>
      <w:numFmt w:val="decimal"/>
      <w:lvlText w:val="%1."/>
      <w:lvlJc w:val="left"/>
      <w:pPr>
        <w:ind w:left="720" w:hanging="360"/>
      </w:pPr>
      <w:rPr>
        <w:rFonts w:ascii="Calibri" w:eastAsia="Times New Roman"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8A95FC9"/>
    <w:multiLevelType w:val="multilevel"/>
    <w:tmpl w:val="FFE45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9425ECD"/>
    <w:multiLevelType w:val="hybridMultilevel"/>
    <w:tmpl w:val="97F05D6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D093249"/>
    <w:multiLevelType w:val="hybridMultilevel"/>
    <w:tmpl w:val="D3A053F0"/>
    <w:lvl w:ilvl="0" w:tplc="9ADC53F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44305D"/>
    <w:multiLevelType w:val="hybridMultilevel"/>
    <w:tmpl w:val="4C36087E"/>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13"/>
  </w:num>
  <w:num w:numId="5">
    <w:abstractNumId w:val="35"/>
  </w:num>
  <w:num w:numId="6">
    <w:abstractNumId w:val="43"/>
  </w:num>
  <w:num w:numId="7">
    <w:abstractNumId w:val="20"/>
  </w:num>
  <w:num w:numId="8">
    <w:abstractNumId w:val="27"/>
  </w:num>
  <w:num w:numId="9">
    <w:abstractNumId w:val="17"/>
  </w:num>
  <w:num w:numId="10">
    <w:abstractNumId w:val="41"/>
  </w:num>
  <w:num w:numId="11">
    <w:abstractNumId w:val="24"/>
  </w:num>
  <w:num w:numId="12">
    <w:abstractNumId w:val="31"/>
  </w:num>
  <w:num w:numId="13">
    <w:abstractNumId w:val="40"/>
  </w:num>
  <w:num w:numId="14">
    <w:abstractNumId w:val="37"/>
  </w:num>
  <w:num w:numId="15">
    <w:abstractNumId w:val="21"/>
  </w:num>
  <w:num w:numId="16">
    <w:abstractNumId w:val="32"/>
  </w:num>
  <w:num w:numId="17">
    <w:abstractNumId w:val="1"/>
  </w:num>
  <w:num w:numId="18">
    <w:abstractNumId w:val="2"/>
  </w:num>
  <w:num w:numId="19">
    <w:abstractNumId w:val="3"/>
  </w:num>
  <w:num w:numId="20">
    <w:abstractNumId w:val="4"/>
  </w:num>
  <w:num w:numId="21">
    <w:abstractNumId w:val="9"/>
  </w:num>
  <w:num w:numId="22">
    <w:abstractNumId w:val="5"/>
  </w:num>
  <w:num w:numId="23">
    <w:abstractNumId w:val="7"/>
  </w:num>
  <w:num w:numId="24">
    <w:abstractNumId w:val="6"/>
  </w:num>
  <w:num w:numId="25">
    <w:abstractNumId w:val="10"/>
  </w:num>
  <w:num w:numId="26">
    <w:abstractNumId w:val="8"/>
  </w:num>
  <w:num w:numId="27">
    <w:abstractNumId w:val="26"/>
  </w:num>
  <w:num w:numId="28">
    <w:abstractNumId w:val="33"/>
  </w:num>
  <w:num w:numId="29">
    <w:abstractNumId w:val="19"/>
  </w:num>
  <w:num w:numId="30">
    <w:abstractNumId w:val="23"/>
  </w:num>
  <w:num w:numId="31">
    <w:abstractNumId w:val="12"/>
  </w:num>
  <w:num w:numId="32">
    <w:abstractNumId w:val="0"/>
  </w:num>
  <w:num w:numId="33">
    <w:abstractNumId w:val="16"/>
  </w:num>
  <w:num w:numId="34">
    <w:abstractNumId w:val="29"/>
  </w:num>
  <w:num w:numId="35">
    <w:abstractNumId w:val="36"/>
  </w:num>
  <w:num w:numId="36">
    <w:abstractNumId w:val="38"/>
  </w:num>
  <w:num w:numId="37">
    <w:abstractNumId w:val="18"/>
  </w:num>
  <w:num w:numId="38">
    <w:abstractNumId w:val="42"/>
  </w:num>
  <w:num w:numId="39">
    <w:abstractNumId w:val="11"/>
  </w:num>
  <w:num w:numId="40">
    <w:abstractNumId w:val="15"/>
  </w:num>
  <w:num w:numId="41">
    <w:abstractNumId w:val="25"/>
  </w:num>
  <w:num w:numId="42">
    <w:abstractNumId w:val="39"/>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E4"/>
    <w:rsid w:val="000015CF"/>
    <w:rsid w:val="000208DF"/>
    <w:rsid w:val="00020ED0"/>
    <w:rsid w:val="000227D8"/>
    <w:rsid w:val="00022CF7"/>
    <w:rsid w:val="00035BF4"/>
    <w:rsid w:val="000505EF"/>
    <w:rsid w:val="0005404D"/>
    <w:rsid w:val="00055A85"/>
    <w:rsid w:val="0006012E"/>
    <w:rsid w:val="00061681"/>
    <w:rsid w:val="0006375E"/>
    <w:rsid w:val="0006692D"/>
    <w:rsid w:val="000820B3"/>
    <w:rsid w:val="0008272C"/>
    <w:rsid w:val="000900CD"/>
    <w:rsid w:val="00091749"/>
    <w:rsid w:val="000A0547"/>
    <w:rsid w:val="000B02B0"/>
    <w:rsid w:val="000B4773"/>
    <w:rsid w:val="000B6E60"/>
    <w:rsid w:val="000B7560"/>
    <w:rsid w:val="000C19E9"/>
    <w:rsid w:val="000C461A"/>
    <w:rsid w:val="000C5DAB"/>
    <w:rsid w:val="000C6550"/>
    <w:rsid w:val="000D27D4"/>
    <w:rsid w:val="000D6FFD"/>
    <w:rsid w:val="000E44AA"/>
    <w:rsid w:val="000E4DA5"/>
    <w:rsid w:val="000F5FA4"/>
    <w:rsid w:val="00120D8C"/>
    <w:rsid w:val="00121C78"/>
    <w:rsid w:val="00126F40"/>
    <w:rsid w:val="0012749D"/>
    <w:rsid w:val="0013021D"/>
    <w:rsid w:val="00134810"/>
    <w:rsid w:val="001360D2"/>
    <w:rsid w:val="001434DF"/>
    <w:rsid w:val="001511E2"/>
    <w:rsid w:val="00152B2C"/>
    <w:rsid w:val="00160913"/>
    <w:rsid w:val="00176FB8"/>
    <w:rsid w:val="00180B23"/>
    <w:rsid w:val="00182F88"/>
    <w:rsid w:val="001A57B9"/>
    <w:rsid w:val="001A6869"/>
    <w:rsid w:val="001B08A5"/>
    <w:rsid w:val="001B767F"/>
    <w:rsid w:val="001C4F6C"/>
    <w:rsid w:val="001D6394"/>
    <w:rsid w:val="001E061A"/>
    <w:rsid w:val="001E18D2"/>
    <w:rsid w:val="001F516E"/>
    <w:rsid w:val="00205AC7"/>
    <w:rsid w:val="00207081"/>
    <w:rsid w:val="00221500"/>
    <w:rsid w:val="002306BE"/>
    <w:rsid w:val="00234CCA"/>
    <w:rsid w:val="00235453"/>
    <w:rsid w:val="002446D8"/>
    <w:rsid w:val="002527C8"/>
    <w:rsid w:val="002605D3"/>
    <w:rsid w:val="00266AFC"/>
    <w:rsid w:val="00270E0E"/>
    <w:rsid w:val="002715F9"/>
    <w:rsid w:val="00276632"/>
    <w:rsid w:val="00286328"/>
    <w:rsid w:val="002962B2"/>
    <w:rsid w:val="002966B4"/>
    <w:rsid w:val="00297146"/>
    <w:rsid w:val="002A25E4"/>
    <w:rsid w:val="002A60B8"/>
    <w:rsid w:val="002A60FB"/>
    <w:rsid w:val="002A70E5"/>
    <w:rsid w:val="002B154E"/>
    <w:rsid w:val="002B41CE"/>
    <w:rsid w:val="002C5455"/>
    <w:rsid w:val="002C5EEC"/>
    <w:rsid w:val="002D3DA0"/>
    <w:rsid w:val="002E7050"/>
    <w:rsid w:val="002F1069"/>
    <w:rsid w:val="002F245E"/>
    <w:rsid w:val="002F3663"/>
    <w:rsid w:val="002F5C8C"/>
    <w:rsid w:val="003041C9"/>
    <w:rsid w:val="003052F0"/>
    <w:rsid w:val="00305E69"/>
    <w:rsid w:val="00316CF1"/>
    <w:rsid w:val="00323B91"/>
    <w:rsid w:val="003259DC"/>
    <w:rsid w:val="0033608D"/>
    <w:rsid w:val="00341E40"/>
    <w:rsid w:val="00363FEB"/>
    <w:rsid w:val="00365794"/>
    <w:rsid w:val="00372B8E"/>
    <w:rsid w:val="00376EED"/>
    <w:rsid w:val="00380F58"/>
    <w:rsid w:val="00385249"/>
    <w:rsid w:val="00396E8D"/>
    <w:rsid w:val="003A0106"/>
    <w:rsid w:val="003A3141"/>
    <w:rsid w:val="003A5132"/>
    <w:rsid w:val="003A7F10"/>
    <w:rsid w:val="003B5E25"/>
    <w:rsid w:val="003B763E"/>
    <w:rsid w:val="003C049B"/>
    <w:rsid w:val="003C3558"/>
    <w:rsid w:val="003C3A9F"/>
    <w:rsid w:val="003C54CC"/>
    <w:rsid w:val="003C786D"/>
    <w:rsid w:val="003D3F46"/>
    <w:rsid w:val="00401BA8"/>
    <w:rsid w:val="00406FB1"/>
    <w:rsid w:val="004114C1"/>
    <w:rsid w:val="00420150"/>
    <w:rsid w:val="00432E13"/>
    <w:rsid w:val="00435936"/>
    <w:rsid w:val="00442B16"/>
    <w:rsid w:val="00446CFA"/>
    <w:rsid w:val="00450D5A"/>
    <w:rsid w:val="00452B26"/>
    <w:rsid w:val="00453ED4"/>
    <w:rsid w:val="00454F93"/>
    <w:rsid w:val="00455F35"/>
    <w:rsid w:val="0045625E"/>
    <w:rsid w:val="004649A3"/>
    <w:rsid w:val="00474E33"/>
    <w:rsid w:val="00475626"/>
    <w:rsid w:val="00486023"/>
    <w:rsid w:val="0048611E"/>
    <w:rsid w:val="00487571"/>
    <w:rsid w:val="004936B7"/>
    <w:rsid w:val="00497A5F"/>
    <w:rsid w:val="004A3D9A"/>
    <w:rsid w:val="004A5B3A"/>
    <w:rsid w:val="004B2125"/>
    <w:rsid w:val="004B315D"/>
    <w:rsid w:val="004B7351"/>
    <w:rsid w:val="004C2118"/>
    <w:rsid w:val="004C4B40"/>
    <w:rsid w:val="004C73DB"/>
    <w:rsid w:val="004D3792"/>
    <w:rsid w:val="004E369A"/>
    <w:rsid w:val="004E46BD"/>
    <w:rsid w:val="004F286A"/>
    <w:rsid w:val="00517870"/>
    <w:rsid w:val="0052141D"/>
    <w:rsid w:val="00522AA4"/>
    <w:rsid w:val="00531144"/>
    <w:rsid w:val="00535059"/>
    <w:rsid w:val="00535684"/>
    <w:rsid w:val="00540DAC"/>
    <w:rsid w:val="00544D44"/>
    <w:rsid w:val="00581F2C"/>
    <w:rsid w:val="00586E9D"/>
    <w:rsid w:val="0059491D"/>
    <w:rsid w:val="005A5CB5"/>
    <w:rsid w:val="005B1925"/>
    <w:rsid w:val="005C3B2D"/>
    <w:rsid w:val="005D43C7"/>
    <w:rsid w:val="005D6851"/>
    <w:rsid w:val="005D6C47"/>
    <w:rsid w:val="005E3233"/>
    <w:rsid w:val="005E4DDC"/>
    <w:rsid w:val="005E7523"/>
    <w:rsid w:val="005F7317"/>
    <w:rsid w:val="00602DD8"/>
    <w:rsid w:val="0060516A"/>
    <w:rsid w:val="006073A8"/>
    <w:rsid w:val="00611C14"/>
    <w:rsid w:val="006135B0"/>
    <w:rsid w:val="006139D7"/>
    <w:rsid w:val="00613F69"/>
    <w:rsid w:val="0062619F"/>
    <w:rsid w:val="0062680B"/>
    <w:rsid w:val="0063041F"/>
    <w:rsid w:val="00633A95"/>
    <w:rsid w:val="00641EEE"/>
    <w:rsid w:val="00647F09"/>
    <w:rsid w:val="00650093"/>
    <w:rsid w:val="006526D7"/>
    <w:rsid w:val="00652811"/>
    <w:rsid w:val="006639F1"/>
    <w:rsid w:val="00671D56"/>
    <w:rsid w:val="00682B47"/>
    <w:rsid w:val="00682F40"/>
    <w:rsid w:val="00687823"/>
    <w:rsid w:val="006954B8"/>
    <w:rsid w:val="006A6121"/>
    <w:rsid w:val="006A6280"/>
    <w:rsid w:val="006B1857"/>
    <w:rsid w:val="006B54CE"/>
    <w:rsid w:val="006C7EA0"/>
    <w:rsid w:val="006D39B6"/>
    <w:rsid w:val="006E5307"/>
    <w:rsid w:val="006E5702"/>
    <w:rsid w:val="006F29F6"/>
    <w:rsid w:val="0070563B"/>
    <w:rsid w:val="007066D5"/>
    <w:rsid w:val="00706A9F"/>
    <w:rsid w:val="00713CE9"/>
    <w:rsid w:val="007160E8"/>
    <w:rsid w:val="00720794"/>
    <w:rsid w:val="0072350D"/>
    <w:rsid w:val="00725752"/>
    <w:rsid w:val="00731DB5"/>
    <w:rsid w:val="007369AF"/>
    <w:rsid w:val="00737DED"/>
    <w:rsid w:val="00743530"/>
    <w:rsid w:val="00745827"/>
    <w:rsid w:val="00745A42"/>
    <w:rsid w:val="00755FD7"/>
    <w:rsid w:val="00762882"/>
    <w:rsid w:val="007641B4"/>
    <w:rsid w:val="007671FF"/>
    <w:rsid w:val="007714CA"/>
    <w:rsid w:val="0078039E"/>
    <w:rsid w:val="00780FF3"/>
    <w:rsid w:val="0078441E"/>
    <w:rsid w:val="007850BB"/>
    <w:rsid w:val="00792F81"/>
    <w:rsid w:val="007A0773"/>
    <w:rsid w:val="007A0E2D"/>
    <w:rsid w:val="007A0E59"/>
    <w:rsid w:val="007A6438"/>
    <w:rsid w:val="007A7B32"/>
    <w:rsid w:val="007B2499"/>
    <w:rsid w:val="007C04D8"/>
    <w:rsid w:val="007C11BF"/>
    <w:rsid w:val="007C6D5E"/>
    <w:rsid w:val="007F229F"/>
    <w:rsid w:val="00800285"/>
    <w:rsid w:val="00803568"/>
    <w:rsid w:val="008105B8"/>
    <w:rsid w:val="008141C4"/>
    <w:rsid w:val="00823309"/>
    <w:rsid w:val="00830F16"/>
    <w:rsid w:val="008475A8"/>
    <w:rsid w:val="00847C98"/>
    <w:rsid w:val="00855107"/>
    <w:rsid w:val="008607B2"/>
    <w:rsid w:val="0086117B"/>
    <w:rsid w:val="0086190A"/>
    <w:rsid w:val="00862674"/>
    <w:rsid w:val="008705BB"/>
    <w:rsid w:val="00875322"/>
    <w:rsid w:val="008773E7"/>
    <w:rsid w:val="008774F0"/>
    <w:rsid w:val="008812D3"/>
    <w:rsid w:val="008814FA"/>
    <w:rsid w:val="00883A79"/>
    <w:rsid w:val="00883ACC"/>
    <w:rsid w:val="00885FB0"/>
    <w:rsid w:val="00886489"/>
    <w:rsid w:val="008951AE"/>
    <w:rsid w:val="008A67C4"/>
    <w:rsid w:val="008A78F8"/>
    <w:rsid w:val="008A7CB8"/>
    <w:rsid w:val="008B2704"/>
    <w:rsid w:val="008B5518"/>
    <w:rsid w:val="008D2CD4"/>
    <w:rsid w:val="008E1EB4"/>
    <w:rsid w:val="009246ED"/>
    <w:rsid w:val="009472BD"/>
    <w:rsid w:val="00956CF5"/>
    <w:rsid w:val="00962850"/>
    <w:rsid w:val="00974190"/>
    <w:rsid w:val="00984A0B"/>
    <w:rsid w:val="0098561D"/>
    <w:rsid w:val="009918AB"/>
    <w:rsid w:val="009947A4"/>
    <w:rsid w:val="009978FC"/>
    <w:rsid w:val="009A6526"/>
    <w:rsid w:val="009B125A"/>
    <w:rsid w:val="009B3CBA"/>
    <w:rsid w:val="009B587C"/>
    <w:rsid w:val="009B6593"/>
    <w:rsid w:val="009C2A14"/>
    <w:rsid w:val="009D31E7"/>
    <w:rsid w:val="009D6938"/>
    <w:rsid w:val="009D77E8"/>
    <w:rsid w:val="009E0229"/>
    <w:rsid w:val="009E7BDC"/>
    <w:rsid w:val="009F1ED9"/>
    <w:rsid w:val="009F29FA"/>
    <w:rsid w:val="00A03595"/>
    <w:rsid w:val="00A04CC2"/>
    <w:rsid w:val="00A1233E"/>
    <w:rsid w:val="00A16F17"/>
    <w:rsid w:val="00A33FC0"/>
    <w:rsid w:val="00A37613"/>
    <w:rsid w:val="00A5120F"/>
    <w:rsid w:val="00A568B8"/>
    <w:rsid w:val="00A651D8"/>
    <w:rsid w:val="00A6644D"/>
    <w:rsid w:val="00A664FC"/>
    <w:rsid w:val="00A7520A"/>
    <w:rsid w:val="00A86B43"/>
    <w:rsid w:val="00A93727"/>
    <w:rsid w:val="00AA7248"/>
    <w:rsid w:val="00AB220D"/>
    <w:rsid w:val="00AB3019"/>
    <w:rsid w:val="00AC10B5"/>
    <w:rsid w:val="00AD689C"/>
    <w:rsid w:val="00AE1852"/>
    <w:rsid w:val="00AE71B8"/>
    <w:rsid w:val="00B03FA3"/>
    <w:rsid w:val="00B12388"/>
    <w:rsid w:val="00B157A2"/>
    <w:rsid w:val="00B17D89"/>
    <w:rsid w:val="00B21B86"/>
    <w:rsid w:val="00B32278"/>
    <w:rsid w:val="00B41091"/>
    <w:rsid w:val="00B5129A"/>
    <w:rsid w:val="00B6105B"/>
    <w:rsid w:val="00B62526"/>
    <w:rsid w:val="00B64926"/>
    <w:rsid w:val="00B72681"/>
    <w:rsid w:val="00B75A1B"/>
    <w:rsid w:val="00B81205"/>
    <w:rsid w:val="00B82C1E"/>
    <w:rsid w:val="00B82D42"/>
    <w:rsid w:val="00B83745"/>
    <w:rsid w:val="00BB10A1"/>
    <w:rsid w:val="00BB60E4"/>
    <w:rsid w:val="00BC3FB4"/>
    <w:rsid w:val="00BC4DEE"/>
    <w:rsid w:val="00BE6181"/>
    <w:rsid w:val="00C304F8"/>
    <w:rsid w:val="00C402B7"/>
    <w:rsid w:val="00C452A3"/>
    <w:rsid w:val="00C4634A"/>
    <w:rsid w:val="00C6701D"/>
    <w:rsid w:val="00C718DC"/>
    <w:rsid w:val="00C72CA4"/>
    <w:rsid w:val="00C91436"/>
    <w:rsid w:val="00C93067"/>
    <w:rsid w:val="00C94245"/>
    <w:rsid w:val="00C94685"/>
    <w:rsid w:val="00C97E7C"/>
    <w:rsid w:val="00CA0207"/>
    <w:rsid w:val="00CA7313"/>
    <w:rsid w:val="00CC101E"/>
    <w:rsid w:val="00CC40FF"/>
    <w:rsid w:val="00CE2BF2"/>
    <w:rsid w:val="00CF178A"/>
    <w:rsid w:val="00D005AA"/>
    <w:rsid w:val="00D01A29"/>
    <w:rsid w:val="00D14120"/>
    <w:rsid w:val="00D349FC"/>
    <w:rsid w:val="00D4177E"/>
    <w:rsid w:val="00D44A5D"/>
    <w:rsid w:val="00D4695D"/>
    <w:rsid w:val="00D614B0"/>
    <w:rsid w:val="00D716D6"/>
    <w:rsid w:val="00D84033"/>
    <w:rsid w:val="00D95E82"/>
    <w:rsid w:val="00D97F74"/>
    <w:rsid w:val="00DA0A7F"/>
    <w:rsid w:val="00DA0D98"/>
    <w:rsid w:val="00DA57CD"/>
    <w:rsid w:val="00DB37E4"/>
    <w:rsid w:val="00DB40AB"/>
    <w:rsid w:val="00DC00B6"/>
    <w:rsid w:val="00DC02F7"/>
    <w:rsid w:val="00DD036A"/>
    <w:rsid w:val="00DD197D"/>
    <w:rsid w:val="00E14D3F"/>
    <w:rsid w:val="00E173DE"/>
    <w:rsid w:val="00E368EE"/>
    <w:rsid w:val="00E37D94"/>
    <w:rsid w:val="00E40D89"/>
    <w:rsid w:val="00E4309C"/>
    <w:rsid w:val="00E66000"/>
    <w:rsid w:val="00E718DE"/>
    <w:rsid w:val="00E8505C"/>
    <w:rsid w:val="00E853AA"/>
    <w:rsid w:val="00E96185"/>
    <w:rsid w:val="00EA0F61"/>
    <w:rsid w:val="00EA36B4"/>
    <w:rsid w:val="00EB5326"/>
    <w:rsid w:val="00EC0D71"/>
    <w:rsid w:val="00EC6CFD"/>
    <w:rsid w:val="00ED33A6"/>
    <w:rsid w:val="00ED7380"/>
    <w:rsid w:val="00EE1FD9"/>
    <w:rsid w:val="00EE429E"/>
    <w:rsid w:val="00EF3C3A"/>
    <w:rsid w:val="00EF3E5A"/>
    <w:rsid w:val="00F00A13"/>
    <w:rsid w:val="00F23443"/>
    <w:rsid w:val="00F2404D"/>
    <w:rsid w:val="00F34575"/>
    <w:rsid w:val="00F47CF5"/>
    <w:rsid w:val="00F54763"/>
    <w:rsid w:val="00F55EBA"/>
    <w:rsid w:val="00F60F60"/>
    <w:rsid w:val="00F657B2"/>
    <w:rsid w:val="00F727AD"/>
    <w:rsid w:val="00F72FE2"/>
    <w:rsid w:val="00F773F0"/>
    <w:rsid w:val="00F832DC"/>
    <w:rsid w:val="00F83825"/>
    <w:rsid w:val="00F8613B"/>
    <w:rsid w:val="00F866A1"/>
    <w:rsid w:val="00F86B29"/>
    <w:rsid w:val="00F90126"/>
    <w:rsid w:val="00F90A9F"/>
    <w:rsid w:val="00F918B5"/>
    <w:rsid w:val="00F94376"/>
    <w:rsid w:val="00FA341E"/>
    <w:rsid w:val="00FC4442"/>
    <w:rsid w:val="00FD36AF"/>
    <w:rsid w:val="00FE1A13"/>
    <w:rsid w:val="00FE2AEC"/>
    <w:rsid w:val="00FE38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pt-BR"/>
    </w:rPr>
  </w:style>
  <w:style w:type="paragraph" w:styleId="Ttulo1">
    <w:name w:val="heading 1"/>
    <w:basedOn w:val="Normal"/>
    <w:next w:val="Paragraph"/>
    <w:link w:val="Ttulo1Car"/>
    <w:qFormat/>
    <w:rsid w:val="00061681"/>
    <w:pPr>
      <w:keepNext/>
      <w:spacing w:before="360" w:after="60" w:line="360" w:lineRule="auto"/>
      <w:ind w:right="567"/>
      <w:contextualSpacing/>
      <w:outlineLvl w:val="0"/>
    </w:pPr>
    <w:rPr>
      <w:rFonts w:cs="Arial"/>
      <w:b/>
      <w:bCs/>
      <w:kern w:val="32"/>
      <w:szCs w:val="32"/>
      <w:lang w:eastAsia="en-GB"/>
    </w:rPr>
  </w:style>
  <w:style w:type="paragraph" w:styleId="Ttulo2">
    <w:name w:val="heading 2"/>
    <w:basedOn w:val="Normal"/>
    <w:next w:val="Paragraph"/>
    <w:link w:val="Ttulo2Car"/>
    <w:qFormat/>
    <w:rsid w:val="00061681"/>
    <w:pPr>
      <w:keepNext/>
      <w:spacing w:before="360" w:after="60" w:line="360" w:lineRule="auto"/>
      <w:ind w:right="567"/>
      <w:contextualSpacing/>
      <w:outlineLvl w:val="1"/>
    </w:pPr>
    <w:rPr>
      <w:rFonts w:cs="Arial"/>
      <w:b/>
      <w:bCs/>
      <w:i/>
      <w:iCs/>
      <w:szCs w:val="28"/>
      <w:lang w:eastAsia="en-GB"/>
    </w:rPr>
  </w:style>
  <w:style w:type="paragraph" w:styleId="Ttulo3">
    <w:name w:val="heading 3"/>
    <w:basedOn w:val="Normal"/>
    <w:next w:val="Paragraph"/>
    <w:link w:val="Ttulo3Car"/>
    <w:qFormat/>
    <w:rsid w:val="00061681"/>
    <w:pPr>
      <w:keepNext/>
      <w:spacing w:before="360" w:after="60" w:line="360" w:lineRule="auto"/>
      <w:ind w:right="567"/>
      <w:contextualSpacing/>
      <w:outlineLvl w:val="2"/>
    </w:pPr>
    <w:rPr>
      <w:rFonts w:cs="Arial"/>
      <w:bCs/>
      <w:i/>
      <w:szCs w:val="26"/>
      <w:lang w:eastAsia="en-GB"/>
    </w:rPr>
  </w:style>
  <w:style w:type="paragraph" w:styleId="Ttulo4">
    <w:name w:val="heading 4"/>
    <w:basedOn w:val="Paragraph"/>
    <w:next w:val="Newparagraph"/>
    <w:link w:val="Ttulo4Car"/>
    <w:rsid w:val="00061681"/>
    <w:pPr>
      <w:spacing w:before="360"/>
      <w:outlineLvl w:val="3"/>
    </w:pPr>
    <w:rPr>
      <w:bCs/>
      <w:szCs w:val="28"/>
    </w:rPr>
  </w:style>
  <w:style w:type="paragraph" w:styleId="Ttulo9">
    <w:name w:val="heading 9"/>
    <w:basedOn w:val="Normal"/>
    <w:next w:val="Normal"/>
    <w:link w:val="Ttulo9Car"/>
    <w:qFormat/>
    <w:rsid w:val="00CE2BF2"/>
    <w:pPr>
      <w:keepNext/>
      <w:spacing w:line="360" w:lineRule="auto"/>
      <w:jc w:val="both"/>
      <w:outlineLvl w:val="8"/>
    </w:pPr>
    <w:rPr>
      <w:b/>
      <w:bCs/>
      <w:spacing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
    <w:name w:val="Autor"/>
    <w:basedOn w:val="Normal"/>
    <w:rsid w:val="00DB37E4"/>
    <w:pPr>
      <w:widowControl w:val="0"/>
      <w:autoSpaceDE w:val="0"/>
      <w:autoSpaceDN w:val="0"/>
      <w:adjustRightInd w:val="0"/>
      <w:jc w:val="right"/>
    </w:pPr>
    <w:rPr>
      <w:rFonts w:ascii="ITC Kabel Medium" w:hAnsi="ITC Kabel Medium"/>
      <w:sz w:val="28"/>
      <w:szCs w:val="28"/>
    </w:rPr>
  </w:style>
  <w:style w:type="paragraph" w:styleId="Textoindependiente">
    <w:name w:val="Body Text"/>
    <w:basedOn w:val="Normal"/>
    <w:rsid w:val="007A6438"/>
    <w:pPr>
      <w:suppressAutoHyphens/>
      <w:jc w:val="both"/>
    </w:pPr>
    <w:rPr>
      <w:rFonts w:ascii="Comic Sans MS" w:hAnsi="Comic Sans MS"/>
      <w:sz w:val="20"/>
      <w:szCs w:val="20"/>
      <w:lang w:eastAsia="ar-SA"/>
    </w:rPr>
  </w:style>
  <w:style w:type="paragraph" w:styleId="Textonotapie">
    <w:name w:val="footnote text"/>
    <w:aliases w:val="JPnr,N_b_p1"/>
    <w:basedOn w:val="Normal"/>
    <w:link w:val="TextonotapieCar"/>
    <w:rsid w:val="004B315D"/>
    <w:rPr>
      <w:sz w:val="20"/>
      <w:szCs w:val="20"/>
    </w:rPr>
  </w:style>
  <w:style w:type="character" w:styleId="Refdenotaalpie">
    <w:name w:val="footnote reference"/>
    <w:uiPriority w:val="99"/>
    <w:rsid w:val="004B315D"/>
    <w:rPr>
      <w:vertAlign w:val="superscript"/>
    </w:rPr>
  </w:style>
  <w:style w:type="character" w:styleId="Hipervnculo">
    <w:name w:val="Hyperlink"/>
    <w:uiPriority w:val="99"/>
    <w:rsid w:val="004B315D"/>
    <w:rPr>
      <w:color w:val="0000FF"/>
      <w:u w:val="single"/>
    </w:rPr>
  </w:style>
  <w:style w:type="character" w:customStyle="1" w:styleId="grandeb1">
    <w:name w:val="grandeb1"/>
    <w:rsid w:val="004B315D"/>
    <w:rPr>
      <w:rFonts w:ascii="Verdana" w:hAnsi="Verdana" w:hint="default"/>
      <w:strike w:val="0"/>
      <w:dstrike w:val="0"/>
      <w:sz w:val="18"/>
      <w:szCs w:val="18"/>
      <w:u w:val="none"/>
      <w:effect w:val="none"/>
    </w:rPr>
  </w:style>
  <w:style w:type="paragraph" w:customStyle="1" w:styleId="biblio">
    <w:name w:val="biblio"/>
    <w:rsid w:val="00CE2BF2"/>
    <w:pPr>
      <w:widowControl w:val="0"/>
      <w:tabs>
        <w:tab w:val="left" w:pos="227"/>
      </w:tabs>
      <w:autoSpaceDE w:val="0"/>
      <w:autoSpaceDN w:val="0"/>
      <w:adjustRightInd w:val="0"/>
      <w:spacing w:line="240" w:lineRule="atLeast"/>
      <w:ind w:left="227" w:hanging="227"/>
      <w:jc w:val="both"/>
    </w:pPr>
    <w:rPr>
      <w:rFonts w:ascii="AGaramond" w:hAnsi="AGaramond"/>
      <w:i/>
      <w:iCs/>
      <w:lang w:val="pt-BR" w:eastAsia="pt-BR"/>
    </w:rPr>
  </w:style>
  <w:style w:type="character" w:styleId="Textoennegrita">
    <w:name w:val="Strong"/>
    <w:qFormat/>
    <w:rsid w:val="00CE2BF2"/>
    <w:rPr>
      <w:b/>
      <w:bCs/>
    </w:rPr>
  </w:style>
  <w:style w:type="paragraph" w:styleId="Sangra3detindependiente">
    <w:name w:val="Body Text Indent 3"/>
    <w:basedOn w:val="Normal"/>
    <w:rsid w:val="000505EF"/>
    <w:pPr>
      <w:spacing w:after="120"/>
      <w:ind w:left="283"/>
    </w:pPr>
    <w:rPr>
      <w:sz w:val="16"/>
      <w:szCs w:val="16"/>
    </w:rPr>
  </w:style>
  <w:style w:type="character" w:styleId="nfasis">
    <w:name w:val="Emphasis"/>
    <w:uiPriority w:val="20"/>
    <w:qFormat/>
    <w:rsid w:val="00FD36AF"/>
    <w:rPr>
      <w:b/>
      <w:bCs/>
      <w:i w:val="0"/>
      <w:iCs w:val="0"/>
    </w:rPr>
  </w:style>
  <w:style w:type="paragraph" w:customStyle="1" w:styleId="SemEspaamento">
    <w:name w:val="Sem Espaçamento"/>
    <w:qFormat/>
    <w:rsid w:val="00FD36AF"/>
    <w:rPr>
      <w:rFonts w:ascii="Calibri" w:eastAsia="Calibri" w:hAnsi="Calibri"/>
      <w:sz w:val="22"/>
      <w:szCs w:val="22"/>
      <w:lang w:val="pt-BR" w:eastAsia="en-US"/>
    </w:rPr>
  </w:style>
  <w:style w:type="paragraph" w:customStyle="1" w:styleId="Contedodatabela">
    <w:name w:val="Conteúdo da tabela"/>
    <w:basedOn w:val="Normal"/>
    <w:rsid w:val="00602DD8"/>
    <w:pPr>
      <w:widowControl w:val="0"/>
      <w:suppressLineNumbers/>
      <w:suppressAutoHyphens/>
    </w:pPr>
    <w:rPr>
      <w:rFonts w:eastAsia="Lucida Sans Unicode"/>
      <w:kern w:val="1"/>
    </w:rPr>
  </w:style>
  <w:style w:type="table" w:styleId="Tablaconcuadrcula">
    <w:name w:val="Table Grid"/>
    <w:basedOn w:val="Tablanormal"/>
    <w:uiPriority w:val="59"/>
    <w:rsid w:val="006C7E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semiHidden/>
    <w:rsid w:val="0072350D"/>
    <w:rPr>
      <w:rFonts w:ascii="Tahoma" w:hAnsi="Tahoma" w:cs="Tahoma"/>
      <w:sz w:val="16"/>
      <w:szCs w:val="16"/>
    </w:rPr>
  </w:style>
  <w:style w:type="character" w:customStyle="1" w:styleId="arial12pxnegronormal1">
    <w:name w:val="arial_12px_negro_normal1"/>
    <w:rsid w:val="005D6851"/>
    <w:rPr>
      <w:rFonts w:ascii="Arial" w:hAnsi="Arial" w:cs="Arial" w:hint="default"/>
      <w:i w:val="0"/>
      <w:iCs w:val="0"/>
      <w:color w:val="000000"/>
      <w:sz w:val="18"/>
      <w:szCs w:val="18"/>
    </w:rPr>
  </w:style>
  <w:style w:type="paragraph" w:customStyle="1" w:styleId="Alaicparte">
    <w:name w:val="Alaic_parte"/>
    <w:basedOn w:val="Normal"/>
    <w:autoRedefine/>
    <w:rsid w:val="00385249"/>
    <w:pPr>
      <w:spacing w:after="200" w:line="360" w:lineRule="auto"/>
    </w:pPr>
    <w:rPr>
      <w:rFonts w:ascii="Calibri" w:eastAsia="Calibri" w:hAnsi="Calibri"/>
      <w:b/>
      <w:smallCaps/>
      <w:sz w:val="48"/>
      <w:szCs w:val="48"/>
      <w:lang w:eastAsia="en-US"/>
    </w:rPr>
  </w:style>
  <w:style w:type="paragraph" w:styleId="Encabezado">
    <w:name w:val="header"/>
    <w:basedOn w:val="Normal"/>
    <w:link w:val="EncabezadoCar"/>
    <w:rsid w:val="00EA36B4"/>
    <w:pPr>
      <w:tabs>
        <w:tab w:val="center" w:pos="4252"/>
        <w:tab w:val="right" w:pos="8504"/>
      </w:tabs>
    </w:pPr>
  </w:style>
  <w:style w:type="character" w:customStyle="1" w:styleId="EncabezadoCar">
    <w:name w:val="Encabezado Car"/>
    <w:link w:val="Encabezado"/>
    <w:rsid w:val="00EA36B4"/>
    <w:rPr>
      <w:sz w:val="24"/>
      <w:szCs w:val="24"/>
      <w:lang w:val="pt-BR" w:eastAsia="pt-BR"/>
    </w:rPr>
  </w:style>
  <w:style w:type="paragraph" w:styleId="Piedepgina">
    <w:name w:val="footer"/>
    <w:basedOn w:val="Normal"/>
    <w:link w:val="PiedepginaCar"/>
    <w:uiPriority w:val="99"/>
    <w:rsid w:val="00EA36B4"/>
    <w:pPr>
      <w:tabs>
        <w:tab w:val="center" w:pos="4252"/>
        <w:tab w:val="right" w:pos="8504"/>
      </w:tabs>
    </w:pPr>
  </w:style>
  <w:style w:type="character" w:customStyle="1" w:styleId="PiedepginaCar">
    <w:name w:val="Pie de página Car"/>
    <w:link w:val="Piedepgina"/>
    <w:uiPriority w:val="99"/>
    <w:rsid w:val="00EA36B4"/>
    <w:rPr>
      <w:sz w:val="24"/>
      <w:szCs w:val="24"/>
      <w:lang w:val="pt-BR" w:eastAsia="pt-BR"/>
    </w:rPr>
  </w:style>
  <w:style w:type="character" w:customStyle="1" w:styleId="hps">
    <w:name w:val="hps"/>
    <w:basedOn w:val="Fuentedeprrafopredeter"/>
    <w:rsid w:val="00EA36B4"/>
  </w:style>
  <w:style w:type="character" w:customStyle="1" w:styleId="Ttulo9Car">
    <w:name w:val="Título 9 Car"/>
    <w:link w:val="Ttulo9"/>
    <w:rsid w:val="000820B3"/>
    <w:rPr>
      <w:b/>
      <w:bCs/>
      <w:spacing w:val="-8"/>
      <w:sz w:val="24"/>
      <w:szCs w:val="24"/>
      <w:lang w:val="pt-BR" w:eastAsia="pt-BR"/>
    </w:rPr>
  </w:style>
  <w:style w:type="paragraph" w:styleId="Sinespaciado">
    <w:name w:val="No Spacing"/>
    <w:uiPriority w:val="1"/>
    <w:qFormat/>
    <w:rsid w:val="00652811"/>
    <w:rPr>
      <w:sz w:val="24"/>
      <w:szCs w:val="24"/>
      <w:lang w:val="pt-BR" w:eastAsia="pt-BR"/>
    </w:rPr>
  </w:style>
  <w:style w:type="paragraph" w:customStyle="1" w:styleId="EstilorevistaIIRP">
    <w:name w:val="Estilo revista IIRP"/>
    <w:basedOn w:val="Normal"/>
    <w:link w:val="EstilorevistaIIRPCar"/>
    <w:qFormat/>
    <w:rsid w:val="00C304F8"/>
    <w:pPr>
      <w:keepNext/>
      <w:spacing w:after="240" w:line="1241" w:lineRule="exact"/>
      <w:jc w:val="both"/>
      <w:textAlignment w:val="baseline"/>
    </w:pPr>
    <w:rPr>
      <w:rFonts w:ascii="Calibri" w:hAnsi="Calibri"/>
      <w:b/>
      <w:position w:val="-6"/>
      <w:lang w:eastAsia="es-ES"/>
    </w:rPr>
  </w:style>
  <w:style w:type="character" w:customStyle="1" w:styleId="EstilorevistaIIRPCar">
    <w:name w:val="Estilo revista IIRP Car"/>
    <w:link w:val="EstilorevistaIIRP"/>
    <w:rsid w:val="00C304F8"/>
    <w:rPr>
      <w:rFonts w:ascii="Calibri" w:hAnsi="Calibri"/>
      <w:b/>
      <w:position w:val="-6"/>
      <w:sz w:val="24"/>
      <w:szCs w:val="24"/>
      <w:lang w:val="pt-BR"/>
    </w:rPr>
  </w:style>
  <w:style w:type="character" w:customStyle="1" w:styleId="Ttulo1Car">
    <w:name w:val="Título 1 Car"/>
    <w:basedOn w:val="Fuentedeprrafopredeter"/>
    <w:link w:val="Ttulo1"/>
    <w:rsid w:val="00061681"/>
    <w:rPr>
      <w:rFonts w:cs="Arial"/>
      <w:b/>
      <w:bCs/>
      <w:kern w:val="32"/>
      <w:sz w:val="24"/>
      <w:szCs w:val="32"/>
      <w:lang w:val="en-GB" w:eastAsia="en-GB"/>
    </w:rPr>
  </w:style>
  <w:style w:type="character" w:customStyle="1" w:styleId="Ttulo2Car">
    <w:name w:val="Título 2 Car"/>
    <w:basedOn w:val="Fuentedeprrafopredeter"/>
    <w:link w:val="Ttulo2"/>
    <w:rsid w:val="00061681"/>
    <w:rPr>
      <w:rFonts w:cs="Arial"/>
      <w:b/>
      <w:bCs/>
      <w:i/>
      <w:iCs/>
      <w:sz w:val="24"/>
      <w:szCs w:val="28"/>
      <w:lang w:val="en-GB" w:eastAsia="en-GB"/>
    </w:rPr>
  </w:style>
  <w:style w:type="character" w:customStyle="1" w:styleId="Ttulo3Car">
    <w:name w:val="Título 3 Car"/>
    <w:basedOn w:val="Fuentedeprrafopredeter"/>
    <w:link w:val="Ttulo3"/>
    <w:rsid w:val="00061681"/>
    <w:rPr>
      <w:rFonts w:cs="Arial"/>
      <w:bCs/>
      <w:i/>
      <w:sz w:val="24"/>
      <w:szCs w:val="26"/>
      <w:lang w:val="en-GB" w:eastAsia="en-GB"/>
    </w:rPr>
  </w:style>
  <w:style w:type="character" w:customStyle="1" w:styleId="Ttulo4Car">
    <w:name w:val="Título 4 Car"/>
    <w:basedOn w:val="Fuentedeprrafopredeter"/>
    <w:link w:val="Ttulo4"/>
    <w:rsid w:val="00061681"/>
    <w:rPr>
      <w:bCs/>
      <w:sz w:val="24"/>
      <w:szCs w:val="28"/>
      <w:lang w:val="en-GB" w:eastAsia="en-GB"/>
    </w:rPr>
  </w:style>
  <w:style w:type="paragraph" w:customStyle="1" w:styleId="Articletitle">
    <w:name w:val="Article title"/>
    <w:basedOn w:val="Normal"/>
    <w:next w:val="Normal"/>
    <w:qFormat/>
    <w:rsid w:val="00061681"/>
    <w:pPr>
      <w:spacing w:after="120" w:line="360" w:lineRule="auto"/>
    </w:pPr>
    <w:rPr>
      <w:b/>
      <w:sz w:val="28"/>
      <w:lang w:eastAsia="en-GB"/>
    </w:rPr>
  </w:style>
  <w:style w:type="paragraph" w:customStyle="1" w:styleId="Authornames">
    <w:name w:val="Author names"/>
    <w:basedOn w:val="Normal"/>
    <w:next w:val="Normal"/>
    <w:qFormat/>
    <w:rsid w:val="00061681"/>
    <w:pPr>
      <w:spacing w:before="240" w:line="360" w:lineRule="auto"/>
    </w:pPr>
    <w:rPr>
      <w:sz w:val="28"/>
      <w:lang w:eastAsia="en-GB"/>
    </w:rPr>
  </w:style>
  <w:style w:type="paragraph" w:customStyle="1" w:styleId="Affiliation">
    <w:name w:val="Affiliation"/>
    <w:basedOn w:val="Normal"/>
    <w:qFormat/>
    <w:rsid w:val="00061681"/>
    <w:pPr>
      <w:spacing w:before="240" w:line="360" w:lineRule="auto"/>
    </w:pPr>
    <w:rPr>
      <w:i/>
      <w:lang w:eastAsia="en-GB"/>
    </w:rPr>
  </w:style>
  <w:style w:type="paragraph" w:customStyle="1" w:styleId="Receiveddates">
    <w:name w:val="Received dates"/>
    <w:basedOn w:val="Affiliation"/>
    <w:next w:val="Normal"/>
    <w:qFormat/>
    <w:rsid w:val="00061681"/>
  </w:style>
  <w:style w:type="paragraph" w:customStyle="1" w:styleId="Abstract">
    <w:name w:val="Abstract"/>
    <w:basedOn w:val="Normal"/>
    <w:next w:val="Keywords"/>
    <w:qFormat/>
    <w:rsid w:val="00061681"/>
    <w:pPr>
      <w:spacing w:before="360" w:after="300" w:line="360" w:lineRule="auto"/>
      <w:ind w:left="720" w:right="567"/>
    </w:pPr>
    <w:rPr>
      <w:sz w:val="22"/>
      <w:lang w:eastAsia="en-GB"/>
    </w:rPr>
  </w:style>
  <w:style w:type="paragraph" w:customStyle="1" w:styleId="Keywords">
    <w:name w:val="Keywords"/>
    <w:basedOn w:val="Normal"/>
    <w:next w:val="Paragraph"/>
    <w:qFormat/>
    <w:rsid w:val="00061681"/>
    <w:pPr>
      <w:spacing w:before="240" w:after="240" w:line="360" w:lineRule="auto"/>
      <w:ind w:left="720" w:right="567"/>
    </w:pPr>
    <w:rPr>
      <w:sz w:val="22"/>
      <w:lang w:eastAsia="en-GB"/>
    </w:rPr>
  </w:style>
  <w:style w:type="paragraph" w:customStyle="1" w:styleId="Correspondencedetails">
    <w:name w:val="Correspondence details"/>
    <w:basedOn w:val="Normal"/>
    <w:qFormat/>
    <w:rsid w:val="00061681"/>
    <w:pPr>
      <w:spacing w:before="240" w:line="360" w:lineRule="auto"/>
    </w:pPr>
    <w:rPr>
      <w:lang w:eastAsia="en-GB"/>
    </w:rPr>
  </w:style>
  <w:style w:type="paragraph" w:customStyle="1" w:styleId="Displayedquotation">
    <w:name w:val="Displayed quotation"/>
    <w:basedOn w:val="Normal"/>
    <w:qFormat/>
    <w:rsid w:val="00061681"/>
    <w:pPr>
      <w:tabs>
        <w:tab w:val="left" w:pos="1077"/>
        <w:tab w:val="left" w:pos="1440"/>
        <w:tab w:val="left" w:pos="1797"/>
        <w:tab w:val="left" w:pos="2155"/>
        <w:tab w:val="left" w:pos="2512"/>
      </w:tabs>
      <w:spacing w:before="240" w:after="360" w:line="360" w:lineRule="auto"/>
      <w:ind w:left="709" w:right="425"/>
      <w:contextualSpacing/>
    </w:pPr>
    <w:rPr>
      <w:sz w:val="22"/>
      <w:lang w:eastAsia="en-GB"/>
    </w:rPr>
  </w:style>
  <w:style w:type="paragraph" w:customStyle="1" w:styleId="Numberedlist">
    <w:name w:val="Numbered list"/>
    <w:basedOn w:val="Paragraph"/>
    <w:next w:val="Paragraph"/>
    <w:qFormat/>
    <w:rsid w:val="00061681"/>
    <w:pPr>
      <w:widowControl/>
      <w:numPr>
        <w:numId w:val="27"/>
      </w:numPr>
      <w:spacing w:after="240"/>
      <w:contextualSpacing/>
    </w:pPr>
  </w:style>
  <w:style w:type="paragraph" w:customStyle="1" w:styleId="Displayedequation">
    <w:name w:val="Displayed equation"/>
    <w:basedOn w:val="Normal"/>
    <w:next w:val="Paragraph"/>
    <w:qFormat/>
    <w:rsid w:val="00061681"/>
    <w:pPr>
      <w:tabs>
        <w:tab w:val="center" w:pos="4253"/>
        <w:tab w:val="right" w:pos="8222"/>
      </w:tabs>
      <w:spacing w:before="240" w:after="240" w:line="480" w:lineRule="auto"/>
      <w:jc w:val="center"/>
    </w:pPr>
    <w:rPr>
      <w:lang w:eastAsia="en-GB"/>
    </w:rPr>
  </w:style>
  <w:style w:type="paragraph" w:customStyle="1" w:styleId="Acknowledgements">
    <w:name w:val="Acknowledgements"/>
    <w:basedOn w:val="Normal"/>
    <w:next w:val="Normal"/>
    <w:qFormat/>
    <w:rsid w:val="00061681"/>
    <w:pPr>
      <w:spacing w:before="120" w:line="360" w:lineRule="auto"/>
    </w:pPr>
    <w:rPr>
      <w:sz w:val="22"/>
      <w:lang w:eastAsia="en-GB"/>
    </w:rPr>
  </w:style>
  <w:style w:type="paragraph" w:customStyle="1" w:styleId="Tabletitle">
    <w:name w:val="Table title"/>
    <w:basedOn w:val="Normal"/>
    <w:next w:val="Normal"/>
    <w:qFormat/>
    <w:rsid w:val="00061681"/>
    <w:pPr>
      <w:spacing w:before="240" w:line="360" w:lineRule="auto"/>
    </w:pPr>
    <w:rPr>
      <w:lang w:eastAsia="en-GB"/>
    </w:rPr>
  </w:style>
  <w:style w:type="paragraph" w:customStyle="1" w:styleId="Figurecaption">
    <w:name w:val="Figure caption"/>
    <w:basedOn w:val="Normal"/>
    <w:next w:val="Normal"/>
    <w:qFormat/>
    <w:rsid w:val="00061681"/>
    <w:pPr>
      <w:spacing w:before="240" w:line="360" w:lineRule="auto"/>
    </w:pPr>
    <w:rPr>
      <w:lang w:eastAsia="en-GB"/>
    </w:rPr>
  </w:style>
  <w:style w:type="paragraph" w:customStyle="1" w:styleId="Footnotes">
    <w:name w:val="Footnotes"/>
    <w:basedOn w:val="Normal"/>
    <w:qFormat/>
    <w:rsid w:val="00061681"/>
    <w:pPr>
      <w:spacing w:before="120" w:line="360" w:lineRule="auto"/>
      <w:ind w:left="482" w:hanging="482"/>
      <w:contextualSpacing/>
    </w:pPr>
    <w:rPr>
      <w:sz w:val="22"/>
      <w:lang w:eastAsia="en-GB"/>
    </w:rPr>
  </w:style>
  <w:style w:type="paragraph" w:customStyle="1" w:styleId="Notesoncontributors">
    <w:name w:val="Notes on contributors"/>
    <w:basedOn w:val="Normal"/>
    <w:qFormat/>
    <w:rsid w:val="00061681"/>
    <w:pPr>
      <w:spacing w:before="240" w:line="360" w:lineRule="auto"/>
    </w:pPr>
    <w:rPr>
      <w:sz w:val="22"/>
      <w:lang w:eastAsia="en-GB"/>
    </w:rPr>
  </w:style>
  <w:style w:type="paragraph" w:customStyle="1" w:styleId="Normalparagraphstyle">
    <w:name w:val="Normal paragraph style"/>
    <w:basedOn w:val="Normal"/>
    <w:next w:val="Normal"/>
    <w:rsid w:val="00061681"/>
    <w:pPr>
      <w:spacing w:line="480" w:lineRule="auto"/>
    </w:pPr>
    <w:rPr>
      <w:lang w:eastAsia="en-GB"/>
    </w:rPr>
  </w:style>
  <w:style w:type="paragraph" w:customStyle="1" w:styleId="Paragraph">
    <w:name w:val="Paragraph"/>
    <w:basedOn w:val="Normal"/>
    <w:next w:val="Newparagraph"/>
    <w:qFormat/>
    <w:rsid w:val="00061681"/>
    <w:pPr>
      <w:widowControl w:val="0"/>
      <w:spacing w:before="240" w:line="480" w:lineRule="auto"/>
    </w:pPr>
    <w:rPr>
      <w:lang w:eastAsia="en-GB"/>
    </w:rPr>
  </w:style>
  <w:style w:type="paragraph" w:customStyle="1" w:styleId="Newparagraph">
    <w:name w:val="New paragraph"/>
    <w:basedOn w:val="Normal"/>
    <w:qFormat/>
    <w:rsid w:val="00061681"/>
    <w:pPr>
      <w:spacing w:line="480" w:lineRule="auto"/>
      <w:ind w:firstLine="720"/>
    </w:pPr>
    <w:rPr>
      <w:lang w:eastAsia="en-GB"/>
    </w:rPr>
  </w:style>
  <w:style w:type="paragraph" w:styleId="Sangranormal">
    <w:name w:val="Normal Indent"/>
    <w:basedOn w:val="Normal"/>
    <w:rsid w:val="00061681"/>
    <w:pPr>
      <w:spacing w:line="480" w:lineRule="auto"/>
      <w:ind w:left="720"/>
    </w:pPr>
    <w:rPr>
      <w:lang w:eastAsia="en-GB"/>
    </w:rPr>
  </w:style>
  <w:style w:type="paragraph" w:customStyle="1" w:styleId="References">
    <w:name w:val="References"/>
    <w:basedOn w:val="Normal"/>
    <w:qFormat/>
    <w:rsid w:val="00061681"/>
    <w:pPr>
      <w:spacing w:before="120" w:line="360" w:lineRule="auto"/>
      <w:ind w:left="720" w:hanging="720"/>
      <w:contextualSpacing/>
    </w:pPr>
    <w:rPr>
      <w:lang w:eastAsia="en-GB"/>
    </w:rPr>
  </w:style>
  <w:style w:type="paragraph" w:customStyle="1" w:styleId="Subjectcodes">
    <w:name w:val="Subject codes"/>
    <w:basedOn w:val="Keywords"/>
    <w:next w:val="Paragraph"/>
    <w:qFormat/>
    <w:rsid w:val="00061681"/>
  </w:style>
  <w:style w:type="paragraph" w:customStyle="1" w:styleId="Bulletedlist">
    <w:name w:val="Bulleted list"/>
    <w:basedOn w:val="Paragraph"/>
    <w:next w:val="Paragraph"/>
    <w:qFormat/>
    <w:rsid w:val="00061681"/>
    <w:pPr>
      <w:widowControl/>
      <w:numPr>
        <w:numId w:val="28"/>
      </w:numPr>
      <w:spacing w:after="240"/>
      <w:contextualSpacing/>
    </w:pPr>
  </w:style>
  <w:style w:type="character" w:customStyle="1" w:styleId="TextonotapieCar">
    <w:name w:val="Texto nota pie Car"/>
    <w:aliases w:val="JPnr Car,N_b_p1 Car"/>
    <w:link w:val="Textonotapie"/>
    <w:rsid w:val="00061681"/>
    <w:rPr>
      <w:lang w:val="pt-BR" w:eastAsia="pt-BR"/>
    </w:rPr>
  </w:style>
  <w:style w:type="paragraph" w:styleId="Textonotaalfinal">
    <w:name w:val="endnote text"/>
    <w:basedOn w:val="Normal"/>
    <w:link w:val="TextonotaalfinalCar"/>
    <w:autoRedefine/>
    <w:rsid w:val="00061681"/>
    <w:pPr>
      <w:spacing w:line="480" w:lineRule="auto"/>
      <w:ind w:left="284" w:hanging="284"/>
    </w:pPr>
    <w:rPr>
      <w:sz w:val="22"/>
      <w:szCs w:val="20"/>
      <w:lang w:eastAsia="en-GB"/>
    </w:rPr>
  </w:style>
  <w:style w:type="character" w:customStyle="1" w:styleId="TextonotaalfinalCar">
    <w:name w:val="Texto nota al final Car"/>
    <w:basedOn w:val="Fuentedeprrafopredeter"/>
    <w:link w:val="Textonotaalfinal"/>
    <w:rsid w:val="00061681"/>
    <w:rPr>
      <w:sz w:val="22"/>
      <w:lang w:val="en-GB" w:eastAsia="en-GB"/>
    </w:rPr>
  </w:style>
  <w:style w:type="character" w:styleId="Refdenotaalfinal">
    <w:name w:val="endnote reference"/>
    <w:rsid w:val="00061681"/>
    <w:rPr>
      <w:vertAlign w:val="superscript"/>
    </w:rPr>
  </w:style>
  <w:style w:type="paragraph" w:customStyle="1" w:styleId="Heading4Paragraph">
    <w:name w:val="Heading 4 + Paragraph"/>
    <w:basedOn w:val="Paragraph"/>
    <w:next w:val="Newparagraph"/>
    <w:qFormat/>
    <w:rsid w:val="00061681"/>
    <w:pPr>
      <w:widowControl/>
      <w:spacing w:before="360"/>
    </w:pPr>
  </w:style>
  <w:style w:type="character" w:customStyle="1" w:styleId="apple-converted-space">
    <w:name w:val="apple-converted-space"/>
    <w:rsid w:val="00061681"/>
  </w:style>
  <w:style w:type="paragraph" w:styleId="Prrafodelista">
    <w:name w:val="List Paragraph"/>
    <w:basedOn w:val="Normal"/>
    <w:uiPriority w:val="34"/>
    <w:qFormat/>
    <w:rsid w:val="00061681"/>
    <w:pPr>
      <w:spacing w:after="200" w:line="276" w:lineRule="auto"/>
      <w:ind w:left="720"/>
      <w:contextualSpacing/>
    </w:pPr>
    <w:rPr>
      <w:rFonts w:ascii="Calibri" w:eastAsia="Calibri" w:hAnsi="Calibri"/>
      <w:sz w:val="22"/>
      <w:szCs w:val="22"/>
      <w:lang w:val="es-ES" w:eastAsia="en-US"/>
    </w:rPr>
  </w:style>
  <w:style w:type="character" w:customStyle="1" w:styleId="TextodegloboCar">
    <w:name w:val="Texto de globo Car"/>
    <w:link w:val="Textodeglobo"/>
    <w:semiHidden/>
    <w:rsid w:val="00061681"/>
    <w:rPr>
      <w:rFonts w:ascii="Tahoma" w:hAnsi="Tahoma" w:cs="Tahoma"/>
      <w:sz w:val="16"/>
      <w:szCs w:val="16"/>
      <w:lang w:val="pt-BR" w:eastAsia="pt-BR"/>
    </w:rPr>
  </w:style>
  <w:style w:type="character" w:customStyle="1" w:styleId="articlecitationvolume">
    <w:name w:val="articlecitation_volume"/>
    <w:rsid w:val="00061681"/>
  </w:style>
  <w:style w:type="character" w:customStyle="1" w:styleId="articlecitationpages">
    <w:name w:val="articlecitation_pages"/>
    <w:rsid w:val="00061681"/>
  </w:style>
  <w:style w:type="character" w:customStyle="1" w:styleId="contribdegrees">
    <w:name w:val="contribdegrees"/>
    <w:rsid w:val="00061681"/>
  </w:style>
  <w:style w:type="character" w:customStyle="1" w:styleId="bibliographic-informationvalue">
    <w:name w:val="bibliographic-information__value"/>
    <w:rsid w:val="00061681"/>
  </w:style>
  <w:style w:type="paragraph" w:styleId="NormalWeb">
    <w:name w:val="Normal (Web)"/>
    <w:basedOn w:val="Normal"/>
    <w:uiPriority w:val="99"/>
    <w:unhideWhenUsed/>
    <w:rsid w:val="00061681"/>
    <w:pPr>
      <w:spacing w:before="100" w:beforeAutospacing="1" w:after="100" w:afterAutospacing="1"/>
    </w:pPr>
    <w:rPr>
      <w:lang w:val="es-ES" w:eastAsia="es-ES"/>
    </w:rPr>
  </w:style>
  <w:style w:type="character" w:styleId="Refdecomentario">
    <w:name w:val="annotation reference"/>
    <w:unhideWhenUsed/>
    <w:rsid w:val="00061681"/>
    <w:rPr>
      <w:sz w:val="16"/>
      <w:szCs w:val="16"/>
    </w:rPr>
  </w:style>
  <w:style w:type="paragraph" w:styleId="Textocomentario">
    <w:name w:val="annotation text"/>
    <w:basedOn w:val="Normal"/>
    <w:link w:val="TextocomentarioCar"/>
    <w:unhideWhenUsed/>
    <w:rsid w:val="00061681"/>
    <w:rPr>
      <w:sz w:val="20"/>
      <w:szCs w:val="20"/>
      <w:lang w:eastAsia="en-GB"/>
    </w:rPr>
  </w:style>
  <w:style w:type="character" w:customStyle="1" w:styleId="TextocomentarioCar">
    <w:name w:val="Texto comentario Car"/>
    <w:basedOn w:val="Fuentedeprrafopredeter"/>
    <w:link w:val="Textocomentario"/>
    <w:rsid w:val="00061681"/>
    <w:rPr>
      <w:lang w:val="en-GB" w:eastAsia="en-GB"/>
    </w:rPr>
  </w:style>
  <w:style w:type="paragraph" w:styleId="Asuntodelcomentario">
    <w:name w:val="annotation subject"/>
    <w:basedOn w:val="Textocomentario"/>
    <w:next w:val="Textocomentario"/>
    <w:link w:val="AsuntodelcomentarioCar"/>
    <w:unhideWhenUsed/>
    <w:rsid w:val="00061681"/>
    <w:rPr>
      <w:b/>
      <w:bCs/>
    </w:rPr>
  </w:style>
  <w:style w:type="character" w:customStyle="1" w:styleId="AsuntodelcomentarioCar">
    <w:name w:val="Asunto del comentario Car"/>
    <w:basedOn w:val="TextocomentarioCar"/>
    <w:link w:val="Asuntodelcomentario"/>
    <w:rsid w:val="00061681"/>
    <w:rPr>
      <w:b/>
      <w:bCs/>
      <w:lang w:val="en-GB" w:eastAsia="en-GB"/>
    </w:rPr>
  </w:style>
  <w:style w:type="paragraph" w:styleId="HTMLconformatoprevio">
    <w:name w:val="HTML Preformatted"/>
    <w:basedOn w:val="Normal"/>
    <w:link w:val="HTMLconformatoprevioCar"/>
    <w:uiPriority w:val="99"/>
    <w:unhideWhenUsed/>
    <w:rsid w:val="00061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061681"/>
    <w:rPr>
      <w:rFonts w:ascii="Courier New" w:hAnsi="Courier New" w:cs="Courier New"/>
    </w:rPr>
  </w:style>
  <w:style w:type="table" w:styleId="Listamedia1">
    <w:name w:val="Medium List 1"/>
    <w:basedOn w:val="Tablanormal"/>
    <w:uiPriority w:val="65"/>
    <w:rsid w:val="008B2704"/>
    <w:rPr>
      <w:rFonts w:ascii="Calibri" w:eastAsia="Calibri" w:hAnsi="Calibri" w:cs="Calibr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8B2704"/>
    <w:rPr>
      <w:rFonts w:ascii="Calibri" w:eastAsia="Calibri" w:hAnsi="Calibri" w:cs="Calibr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pt-BR"/>
    </w:rPr>
  </w:style>
  <w:style w:type="paragraph" w:styleId="Ttulo1">
    <w:name w:val="heading 1"/>
    <w:basedOn w:val="Normal"/>
    <w:next w:val="Paragraph"/>
    <w:link w:val="Ttulo1Car"/>
    <w:qFormat/>
    <w:rsid w:val="00061681"/>
    <w:pPr>
      <w:keepNext/>
      <w:spacing w:before="360" w:after="60" w:line="360" w:lineRule="auto"/>
      <w:ind w:right="567"/>
      <w:contextualSpacing/>
      <w:outlineLvl w:val="0"/>
    </w:pPr>
    <w:rPr>
      <w:rFonts w:cs="Arial"/>
      <w:b/>
      <w:bCs/>
      <w:kern w:val="32"/>
      <w:szCs w:val="32"/>
      <w:lang w:eastAsia="en-GB"/>
    </w:rPr>
  </w:style>
  <w:style w:type="paragraph" w:styleId="Ttulo2">
    <w:name w:val="heading 2"/>
    <w:basedOn w:val="Normal"/>
    <w:next w:val="Paragraph"/>
    <w:link w:val="Ttulo2Car"/>
    <w:qFormat/>
    <w:rsid w:val="00061681"/>
    <w:pPr>
      <w:keepNext/>
      <w:spacing w:before="360" w:after="60" w:line="360" w:lineRule="auto"/>
      <w:ind w:right="567"/>
      <w:contextualSpacing/>
      <w:outlineLvl w:val="1"/>
    </w:pPr>
    <w:rPr>
      <w:rFonts w:cs="Arial"/>
      <w:b/>
      <w:bCs/>
      <w:i/>
      <w:iCs/>
      <w:szCs w:val="28"/>
      <w:lang w:eastAsia="en-GB"/>
    </w:rPr>
  </w:style>
  <w:style w:type="paragraph" w:styleId="Ttulo3">
    <w:name w:val="heading 3"/>
    <w:basedOn w:val="Normal"/>
    <w:next w:val="Paragraph"/>
    <w:link w:val="Ttulo3Car"/>
    <w:qFormat/>
    <w:rsid w:val="00061681"/>
    <w:pPr>
      <w:keepNext/>
      <w:spacing w:before="360" w:after="60" w:line="360" w:lineRule="auto"/>
      <w:ind w:right="567"/>
      <w:contextualSpacing/>
      <w:outlineLvl w:val="2"/>
    </w:pPr>
    <w:rPr>
      <w:rFonts w:cs="Arial"/>
      <w:bCs/>
      <w:i/>
      <w:szCs w:val="26"/>
      <w:lang w:eastAsia="en-GB"/>
    </w:rPr>
  </w:style>
  <w:style w:type="paragraph" w:styleId="Ttulo4">
    <w:name w:val="heading 4"/>
    <w:basedOn w:val="Paragraph"/>
    <w:next w:val="Newparagraph"/>
    <w:link w:val="Ttulo4Car"/>
    <w:rsid w:val="00061681"/>
    <w:pPr>
      <w:spacing w:before="360"/>
      <w:outlineLvl w:val="3"/>
    </w:pPr>
    <w:rPr>
      <w:bCs/>
      <w:szCs w:val="28"/>
    </w:rPr>
  </w:style>
  <w:style w:type="paragraph" w:styleId="Ttulo9">
    <w:name w:val="heading 9"/>
    <w:basedOn w:val="Normal"/>
    <w:next w:val="Normal"/>
    <w:link w:val="Ttulo9Car"/>
    <w:qFormat/>
    <w:rsid w:val="00CE2BF2"/>
    <w:pPr>
      <w:keepNext/>
      <w:spacing w:line="360" w:lineRule="auto"/>
      <w:jc w:val="both"/>
      <w:outlineLvl w:val="8"/>
    </w:pPr>
    <w:rPr>
      <w:b/>
      <w:bCs/>
      <w:spacing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
    <w:name w:val="Autor"/>
    <w:basedOn w:val="Normal"/>
    <w:rsid w:val="00DB37E4"/>
    <w:pPr>
      <w:widowControl w:val="0"/>
      <w:autoSpaceDE w:val="0"/>
      <w:autoSpaceDN w:val="0"/>
      <w:adjustRightInd w:val="0"/>
      <w:jc w:val="right"/>
    </w:pPr>
    <w:rPr>
      <w:rFonts w:ascii="ITC Kabel Medium" w:hAnsi="ITC Kabel Medium"/>
      <w:sz w:val="28"/>
      <w:szCs w:val="28"/>
    </w:rPr>
  </w:style>
  <w:style w:type="paragraph" w:styleId="Textoindependiente">
    <w:name w:val="Body Text"/>
    <w:basedOn w:val="Normal"/>
    <w:rsid w:val="007A6438"/>
    <w:pPr>
      <w:suppressAutoHyphens/>
      <w:jc w:val="both"/>
    </w:pPr>
    <w:rPr>
      <w:rFonts w:ascii="Comic Sans MS" w:hAnsi="Comic Sans MS"/>
      <w:sz w:val="20"/>
      <w:szCs w:val="20"/>
      <w:lang w:eastAsia="ar-SA"/>
    </w:rPr>
  </w:style>
  <w:style w:type="paragraph" w:styleId="Textonotapie">
    <w:name w:val="footnote text"/>
    <w:aliases w:val="JPnr,N_b_p1"/>
    <w:basedOn w:val="Normal"/>
    <w:link w:val="TextonotapieCar"/>
    <w:rsid w:val="004B315D"/>
    <w:rPr>
      <w:sz w:val="20"/>
      <w:szCs w:val="20"/>
    </w:rPr>
  </w:style>
  <w:style w:type="character" w:styleId="Refdenotaalpie">
    <w:name w:val="footnote reference"/>
    <w:uiPriority w:val="99"/>
    <w:rsid w:val="004B315D"/>
    <w:rPr>
      <w:vertAlign w:val="superscript"/>
    </w:rPr>
  </w:style>
  <w:style w:type="character" w:styleId="Hipervnculo">
    <w:name w:val="Hyperlink"/>
    <w:uiPriority w:val="99"/>
    <w:rsid w:val="004B315D"/>
    <w:rPr>
      <w:color w:val="0000FF"/>
      <w:u w:val="single"/>
    </w:rPr>
  </w:style>
  <w:style w:type="character" w:customStyle="1" w:styleId="grandeb1">
    <w:name w:val="grandeb1"/>
    <w:rsid w:val="004B315D"/>
    <w:rPr>
      <w:rFonts w:ascii="Verdana" w:hAnsi="Verdana" w:hint="default"/>
      <w:strike w:val="0"/>
      <w:dstrike w:val="0"/>
      <w:sz w:val="18"/>
      <w:szCs w:val="18"/>
      <w:u w:val="none"/>
      <w:effect w:val="none"/>
    </w:rPr>
  </w:style>
  <w:style w:type="paragraph" w:customStyle="1" w:styleId="biblio">
    <w:name w:val="biblio"/>
    <w:rsid w:val="00CE2BF2"/>
    <w:pPr>
      <w:widowControl w:val="0"/>
      <w:tabs>
        <w:tab w:val="left" w:pos="227"/>
      </w:tabs>
      <w:autoSpaceDE w:val="0"/>
      <w:autoSpaceDN w:val="0"/>
      <w:adjustRightInd w:val="0"/>
      <w:spacing w:line="240" w:lineRule="atLeast"/>
      <w:ind w:left="227" w:hanging="227"/>
      <w:jc w:val="both"/>
    </w:pPr>
    <w:rPr>
      <w:rFonts w:ascii="AGaramond" w:hAnsi="AGaramond"/>
      <w:i/>
      <w:iCs/>
      <w:lang w:val="pt-BR" w:eastAsia="pt-BR"/>
    </w:rPr>
  </w:style>
  <w:style w:type="character" w:styleId="Textoennegrita">
    <w:name w:val="Strong"/>
    <w:qFormat/>
    <w:rsid w:val="00CE2BF2"/>
    <w:rPr>
      <w:b/>
      <w:bCs/>
    </w:rPr>
  </w:style>
  <w:style w:type="paragraph" w:styleId="Sangra3detindependiente">
    <w:name w:val="Body Text Indent 3"/>
    <w:basedOn w:val="Normal"/>
    <w:rsid w:val="000505EF"/>
    <w:pPr>
      <w:spacing w:after="120"/>
      <w:ind w:left="283"/>
    </w:pPr>
    <w:rPr>
      <w:sz w:val="16"/>
      <w:szCs w:val="16"/>
    </w:rPr>
  </w:style>
  <w:style w:type="character" w:styleId="nfasis">
    <w:name w:val="Emphasis"/>
    <w:uiPriority w:val="20"/>
    <w:qFormat/>
    <w:rsid w:val="00FD36AF"/>
    <w:rPr>
      <w:b/>
      <w:bCs/>
      <w:i w:val="0"/>
      <w:iCs w:val="0"/>
    </w:rPr>
  </w:style>
  <w:style w:type="paragraph" w:customStyle="1" w:styleId="SemEspaamento">
    <w:name w:val="Sem Espaçamento"/>
    <w:qFormat/>
    <w:rsid w:val="00FD36AF"/>
    <w:rPr>
      <w:rFonts w:ascii="Calibri" w:eastAsia="Calibri" w:hAnsi="Calibri"/>
      <w:sz w:val="22"/>
      <w:szCs w:val="22"/>
      <w:lang w:val="pt-BR" w:eastAsia="en-US"/>
    </w:rPr>
  </w:style>
  <w:style w:type="paragraph" w:customStyle="1" w:styleId="Contedodatabela">
    <w:name w:val="Conteúdo da tabela"/>
    <w:basedOn w:val="Normal"/>
    <w:rsid w:val="00602DD8"/>
    <w:pPr>
      <w:widowControl w:val="0"/>
      <w:suppressLineNumbers/>
      <w:suppressAutoHyphens/>
    </w:pPr>
    <w:rPr>
      <w:rFonts w:eastAsia="Lucida Sans Unicode"/>
      <w:kern w:val="1"/>
    </w:rPr>
  </w:style>
  <w:style w:type="table" w:styleId="Tablaconcuadrcula">
    <w:name w:val="Table Grid"/>
    <w:basedOn w:val="Tablanormal"/>
    <w:uiPriority w:val="59"/>
    <w:rsid w:val="006C7E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semiHidden/>
    <w:rsid w:val="0072350D"/>
    <w:rPr>
      <w:rFonts w:ascii="Tahoma" w:hAnsi="Tahoma" w:cs="Tahoma"/>
      <w:sz w:val="16"/>
      <w:szCs w:val="16"/>
    </w:rPr>
  </w:style>
  <w:style w:type="character" w:customStyle="1" w:styleId="arial12pxnegronormal1">
    <w:name w:val="arial_12px_negro_normal1"/>
    <w:rsid w:val="005D6851"/>
    <w:rPr>
      <w:rFonts w:ascii="Arial" w:hAnsi="Arial" w:cs="Arial" w:hint="default"/>
      <w:i w:val="0"/>
      <w:iCs w:val="0"/>
      <w:color w:val="000000"/>
      <w:sz w:val="18"/>
      <w:szCs w:val="18"/>
    </w:rPr>
  </w:style>
  <w:style w:type="paragraph" w:customStyle="1" w:styleId="Alaicparte">
    <w:name w:val="Alaic_parte"/>
    <w:basedOn w:val="Normal"/>
    <w:autoRedefine/>
    <w:rsid w:val="00385249"/>
    <w:pPr>
      <w:spacing w:after="200" w:line="360" w:lineRule="auto"/>
    </w:pPr>
    <w:rPr>
      <w:rFonts w:ascii="Calibri" w:eastAsia="Calibri" w:hAnsi="Calibri"/>
      <w:b/>
      <w:smallCaps/>
      <w:sz w:val="48"/>
      <w:szCs w:val="48"/>
      <w:lang w:eastAsia="en-US"/>
    </w:rPr>
  </w:style>
  <w:style w:type="paragraph" w:styleId="Encabezado">
    <w:name w:val="header"/>
    <w:basedOn w:val="Normal"/>
    <w:link w:val="EncabezadoCar"/>
    <w:rsid w:val="00EA36B4"/>
    <w:pPr>
      <w:tabs>
        <w:tab w:val="center" w:pos="4252"/>
        <w:tab w:val="right" w:pos="8504"/>
      </w:tabs>
    </w:pPr>
  </w:style>
  <w:style w:type="character" w:customStyle="1" w:styleId="EncabezadoCar">
    <w:name w:val="Encabezado Car"/>
    <w:link w:val="Encabezado"/>
    <w:rsid w:val="00EA36B4"/>
    <w:rPr>
      <w:sz w:val="24"/>
      <w:szCs w:val="24"/>
      <w:lang w:val="pt-BR" w:eastAsia="pt-BR"/>
    </w:rPr>
  </w:style>
  <w:style w:type="paragraph" w:styleId="Piedepgina">
    <w:name w:val="footer"/>
    <w:basedOn w:val="Normal"/>
    <w:link w:val="PiedepginaCar"/>
    <w:uiPriority w:val="99"/>
    <w:rsid w:val="00EA36B4"/>
    <w:pPr>
      <w:tabs>
        <w:tab w:val="center" w:pos="4252"/>
        <w:tab w:val="right" w:pos="8504"/>
      </w:tabs>
    </w:pPr>
  </w:style>
  <w:style w:type="character" w:customStyle="1" w:styleId="PiedepginaCar">
    <w:name w:val="Pie de página Car"/>
    <w:link w:val="Piedepgina"/>
    <w:uiPriority w:val="99"/>
    <w:rsid w:val="00EA36B4"/>
    <w:rPr>
      <w:sz w:val="24"/>
      <w:szCs w:val="24"/>
      <w:lang w:val="pt-BR" w:eastAsia="pt-BR"/>
    </w:rPr>
  </w:style>
  <w:style w:type="character" w:customStyle="1" w:styleId="hps">
    <w:name w:val="hps"/>
    <w:basedOn w:val="Fuentedeprrafopredeter"/>
    <w:rsid w:val="00EA36B4"/>
  </w:style>
  <w:style w:type="character" w:customStyle="1" w:styleId="Ttulo9Car">
    <w:name w:val="Título 9 Car"/>
    <w:link w:val="Ttulo9"/>
    <w:rsid w:val="000820B3"/>
    <w:rPr>
      <w:b/>
      <w:bCs/>
      <w:spacing w:val="-8"/>
      <w:sz w:val="24"/>
      <w:szCs w:val="24"/>
      <w:lang w:val="pt-BR" w:eastAsia="pt-BR"/>
    </w:rPr>
  </w:style>
  <w:style w:type="paragraph" w:styleId="Sinespaciado">
    <w:name w:val="No Spacing"/>
    <w:uiPriority w:val="1"/>
    <w:qFormat/>
    <w:rsid w:val="00652811"/>
    <w:rPr>
      <w:sz w:val="24"/>
      <w:szCs w:val="24"/>
      <w:lang w:val="pt-BR" w:eastAsia="pt-BR"/>
    </w:rPr>
  </w:style>
  <w:style w:type="paragraph" w:customStyle="1" w:styleId="EstilorevistaIIRP">
    <w:name w:val="Estilo revista IIRP"/>
    <w:basedOn w:val="Normal"/>
    <w:link w:val="EstilorevistaIIRPCar"/>
    <w:qFormat/>
    <w:rsid w:val="00C304F8"/>
    <w:pPr>
      <w:keepNext/>
      <w:spacing w:after="240" w:line="1241" w:lineRule="exact"/>
      <w:jc w:val="both"/>
      <w:textAlignment w:val="baseline"/>
    </w:pPr>
    <w:rPr>
      <w:rFonts w:ascii="Calibri" w:hAnsi="Calibri"/>
      <w:b/>
      <w:position w:val="-6"/>
      <w:lang w:eastAsia="es-ES"/>
    </w:rPr>
  </w:style>
  <w:style w:type="character" w:customStyle="1" w:styleId="EstilorevistaIIRPCar">
    <w:name w:val="Estilo revista IIRP Car"/>
    <w:link w:val="EstilorevistaIIRP"/>
    <w:rsid w:val="00C304F8"/>
    <w:rPr>
      <w:rFonts w:ascii="Calibri" w:hAnsi="Calibri"/>
      <w:b/>
      <w:position w:val="-6"/>
      <w:sz w:val="24"/>
      <w:szCs w:val="24"/>
      <w:lang w:val="pt-BR"/>
    </w:rPr>
  </w:style>
  <w:style w:type="character" w:customStyle="1" w:styleId="Ttulo1Car">
    <w:name w:val="Título 1 Car"/>
    <w:basedOn w:val="Fuentedeprrafopredeter"/>
    <w:link w:val="Ttulo1"/>
    <w:rsid w:val="00061681"/>
    <w:rPr>
      <w:rFonts w:cs="Arial"/>
      <w:b/>
      <w:bCs/>
      <w:kern w:val="32"/>
      <w:sz w:val="24"/>
      <w:szCs w:val="32"/>
      <w:lang w:val="en-GB" w:eastAsia="en-GB"/>
    </w:rPr>
  </w:style>
  <w:style w:type="character" w:customStyle="1" w:styleId="Ttulo2Car">
    <w:name w:val="Título 2 Car"/>
    <w:basedOn w:val="Fuentedeprrafopredeter"/>
    <w:link w:val="Ttulo2"/>
    <w:rsid w:val="00061681"/>
    <w:rPr>
      <w:rFonts w:cs="Arial"/>
      <w:b/>
      <w:bCs/>
      <w:i/>
      <w:iCs/>
      <w:sz w:val="24"/>
      <w:szCs w:val="28"/>
      <w:lang w:val="en-GB" w:eastAsia="en-GB"/>
    </w:rPr>
  </w:style>
  <w:style w:type="character" w:customStyle="1" w:styleId="Ttulo3Car">
    <w:name w:val="Título 3 Car"/>
    <w:basedOn w:val="Fuentedeprrafopredeter"/>
    <w:link w:val="Ttulo3"/>
    <w:rsid w:val="00061681"/>
    <w:rPr>
      <w:rFonts w:cs="Arial"/>
      <w:bCs/>
      <w:i/>
      <w:sz w:val="24"/>
      <w:szCs w:val="26"/>
      <w:lang w:val="en-GB" w:eastAsia="en-GB"/>
    </w:rPr>
  </w:style>
  <w:style w:type="character" w:customStyle="1" w:styleId="Ttulo4Car">
    <w:name w:val="Título 4 Car"/>
    <w:basedOn w:val="Fuentedeprrafopredeter"/>
    <w:link w:val="Ttulo4"/>
    <w:rsid w:val="00061681"/>
    <w:rPr>
      <w:bCs/>
      <w:sz w:val="24"/>
      <w:szCs w:val="28"/>
      <w:lang w:val="en-GB" w:eastAsia="en-GB"/>
    </w:rPr>
  </w:style>
  <w:style w:type="paragraph" w:customStyle="1" w:styleId="Articletitle">
    <w:name w:val="Article title"/>
    <w:basedOn w:val="Normal"/>
    <w:next w:val="Normal"/>
    <w:qFormat/>
    <w:rsid w:val="00061681"/>
    <w:pPr>
      <w:spacing w:after="120" w:line="360" w:lineRule="auto"/>
    </w:pPr>
    <w:rPr>
      <w:b/>
      <w:sz w:val="28"/>
      <w:lang w:eastAsia="en-GB"/>
    </w:rPr>
  </w:style>
  <w:style w:type="paragraph" w:customStyle="1" w:styleId="Authornames">
    <w:name w:val="Author names"/>
    <w:basedOn w:val="Normal"/>
    <w:next w:val="Normal"/>
    <w:qFormat/>
    <w:rsid w:val="00061681"/>
    <w:pPr>
      <w:spacing w:before="240" w:line="360" w:lineRule="auto"/>
    </w:pPr>
    <w:rPr>
      <w:sz w:val="28"/>
      <w:lang w:eastAsia="en-GB"/>
    </w:rPr>
  </w:style>
  <w:style w:type="paragraph" w:customStyle="1" w:styleId="Affiliation">
    <w:name w:val="Affiliation"/>
    <w:basedOn w:val="Normal"/>
    <w:qFormat/>
    <w:rsid w:val="00061681"/>
    <w:pPr>
      <w:spacing w:before="240" w:line="360" w:lineRule="auto"/>
    </w:pPr>
    <w:rPr>
      <w:i/>
      <w:lang w:eastAsia="en-GB"/>
    </w:rPr>
  </w:style>
  <w:style w:type="paragraph" w:customStyle="1" w:styleId="Receiveddates">
    <w:name w:val="Received dates"/>
    <w:basedOn w:val="Affiliation"/>
    <w:next w:val="Normal"/>
    <w:qFormat/>
    <w:rsid w:val="00061681"/>
  </w:style>
  <w:style w:type="paragraph" w:customStyle="1" w:styleId="Abstract">
    <w:name w:val="Abstract"/>
    <w:basedOn w:val="Normal"/>
    <w:next w:val="Keywords"/>
    <w:qFormat/>
    <w:rsid w:val="00061681"/>
    <w:pPr>
      <w:spacing w:before="360" w:after="300" w:line="360" w:lineRule="auto"/>
      <w:ind w:left="720" w:right="567"/>
    </w:pPr>
    <w:rPr>
      <w:sz w:val="22"/>
      <w:lang w:eastAsia="en-GB"/>
    </w:rPr>
  </w:style>
  <w:style w:type="paragraph" w:customStyle="1" w:styleId="Keywords">
    <w:name w:val="Keywords"/>
    <w:basedOn w:val="Normal"/>
    <w:next w:val="Paragraph"/>
    <w:qFormat/>
    <w:rsid w:val="00061681"/>
    <w:pPr>
      <w:spacing w:before="240" w:after="240" w:line="360" w:lineRule="auto"/>
      <w:ind w:left="720" w:right="567"/>
    </w:pPr>
    <w:rPr>
      <w:sz w:val="22"/>
      <w:lang w:eastAsia="en-GB"/>
    </w:rPr>
  </w:style>
  <w:style w:type="paragraph" w:customStyle="1" w:styleId="Correspondencedetails">
    <w:name w:val="Correspondence details"/>
    <w:basedOn w:val="Normal"/>
    <w:qFormat/>
    <w:rsid w:val="00061681"/>
    <w:pPr>
      <w:spacing w:before="240" w:line="360" w:lineRule="auto"/>
    </w:pPr>
    <w:rPr>
      <w:lang w:eastAsia="en-GB"/>
    </w:rPr>
  </w:style>
  <w:style w:type="paragraph" w:customStyle="1" w:styleId="Displayedquotation">
    <w:name w:val="Displayed quotation"/>
    <w:basedOn w:val="Normal"/>
    <w:qFormat/>
    <w:rsid w:val="00061681"/>
    <w:pPr>
      <w:tabs>
        <w:tab w:val="left" w:pos="1077"/>
        <w:tab w:val="left" w:pos="1440"/>
        <w:tab w:val="left" w:pos="1797"/>
        <w:tab w:val="left" w:pos="2155"/>
        <w:tab w:val="left" w:pos="2512"/>
      </w:tabs>
      <w:spacing w:before="240" w:after="360" w:line="360" w:lineRule="auto"/>
      <w:ind w:left="709" w:right="425"/>
      <w:contextualSpacing/>
    </w:pPr>
    <w:rPr>
      <w:sz w:val="22"/>
      <w:lang w:eastAsia="en-GB"/>
    </w:rPr>
  </w:style>
  <w:style w:type="paragraph" w:customStyle="1" w:styleId="Numberedlist">
    <w:name w:val="Numbered list"/>
    <w:basedOn w:val="Paragraph"/>
    <w:next w:val="Paragraph"/>
    <w:qFormat/>
    <w:rsid w:val="00061681"/>
    <w:pPr>
      <w:widowControl/>
      <w:numPr>
        <w:numId w:val="27"/>
      </w:numPr>
      <w:spacing w:after="240"/>
      <w:contextualSpacing/>
    </w:pPr>
  </w:style>
  <w:style w:type="paragraph" w:customStyle="1" w:styleId="Displayedequation">
    <w:name w:val="Displayed equation"/>
    <w:basedOn w:val="Normal"/>
    <w:next w:val="Paragraph"/>
    <w:qFormat/>
    <w:rsid w:val="00061681"/>
    <w:pPr>
      <w:tabs>
        <w:tab w:val="center" w:pos="4253"/>
        <w:tab w:val="right" w:pos="8222"/>
      </w:tabs>
      <w:spacing w:before="240" w:after="240" w:line="480" w:lineRule="auto"/>
      <w:jc w:val="center"/>
    </w:pPr>
    <w:rPr>
      <w:lang w:eastAsia="en-GB"/>
    </w:rPr>
  </w:style>
  <w:style w:type="paragraph" w:customStyle="1" w:styleId="Acknowledgements">
    <w:name w:val="Acknowledgements"/>
    <w:basedOn w:val="Normal"/>
    <w:next w:val="Normal"/>
    <w:qFormat/>
    <w:rsid w:val="00061681"/>
    <w:pPr>
      <w:spacing w:before="120" w:line="360" w:lineRule="auto"/>
    </w:pPr>
    <w:rPr>
      <w:sz w:val="22"/>
      <w:lang w:eastAsia="en-GB"/>
    </w:rPr>
  </w:style>
  <w:style w:type="paragraph" w:customStyle="1" w:styleId="Tabletitle">
    <w:name w:val="Table title"/>
    <w:basedOn w:val="Normal"/>
    <w:next w:val="Normal"/>
    <w:qFormat/>
    <w:rsid w:val="00061681"/>
    <w:pPr>
      <w:spacing w:before="240" w:line="360" w:lineRule="auto"/>
    </w:pPr>
    <w:rPr>
      <w:lang w:eastAsia="en-GB"/>
    </w:rPr>
  </w:style>
  <w:style w:type="paragraph" w:customStyle="1" w:styleId="Figurecaption">
    <w:name w:val="Figure caption"/>
    <w:basedOn w:val="Normal"/>
    <w:next w:val="Normal"/>
    <w:qFormat/>
    <w:rsid w:val="00061681"/>
    <w:pPr>
      <w:spacing w:before="240" w:line="360" w:lineRule="auto"/>
    </w:pPr>
    <w:rPr>
      <w:lang w:eastAsia="en-GB"/>
    </w:rPr>
  </w:style>
  <w:style w:type="paragraph" w:customStyle="1" w:styleId="Footnotes">
    <w:name w:val="Footnotes"/>
    <w:basedOn w:val="Normal"/>
    <w:qFormat/>
    <w:rsid w:val="00061681"/>
    <w:pPr>
      <w:spacing w:before="120" w:line="360" w:lineRule="auto"/>
      <w:ind w:left="482" w:hanging="482"/>
      <w:contextualSpacing/>
    </w:pPr>
    <w:rPr>
      <w:sz w:val="22"/>
      <w:lang w:eastAsia="en-GB"/>
    </w:rPr>
  </w:style>
  <w:style w:type="paragraph" w:customStyle="1" w:styleId="Notesoncontributors">
    <w:name w:val="Notes on contributors"/>
    <w:basedOn w:val="Normal"/>
    <w:qFormat/>
    <w:rsid w:val="00061681"/>
    <w:pPr>
      <w:spacing w:before="240" w:line="360" w:lineRule="auto"/>
    </w:pPr>
    <w:rPr>
      <w:sz w:val="22"/>
      <w:lang w:eastAsia="en-GB"/>
    </w:rPr>
  </w:style>
  <w:style w:type="paragraph" w:customStyle="1" w:styleId="Normalparagraphstyle">
    <w:name w:val="Normal paragraph style"/>
    <w:basedOn w:val="Normal"/>
    <w:next w:val="Normal"/>
    <w:rsid w:val="00061681"/>
    <w:pPr>
      <w:spacing w:line="480" w:lineRule="auto"/>
    </w:pPr>
    <w:rPr>
      <w:lang w:eastAsia="en-GB"/>
    </w:rPr>
  </w:style>
  <w:style w:type="paragraph" w:customStyle="1" w:styleId="Paragraph">
    <w:name w:val="Paragraph"/>
    <w:basedOn w:val="Normal"/>
    <w:next w:val="Newparagraph"/>
    <w:qFormat/>
    <w:rsid w:val="00061681"/>
    <w:pPr>
      <w:widowControl w:val="0"/>
      <w:spacing w:before="240" w:line="480" w:lineRule="auto"/>
    </w:pPr>
    <w:rPr>
      <w:lang w:eastAsia="en-GB"/>
    </w:rPr>
  </w:style>
  <w:style w:type="paragraph" w:customStyle="1" w:styleId="Newparagraph">
    <w:name w:val="New paragraph"/>
    <w:basedOn w:val="Normal"/>
    <w:qFormat/>
    <w:rsid w:val="00061681"/>
    <w:pPr>
      <w:spacing w:line="480" w:lineRule="auto"/>
      <w:ind w:firstLine="720"/>
    </w:pPr>
    <w:rPr>
      <w:lang w:eastAsia="en-GB"/>
    </w:rPr>
  </w:style>
  <w:style w:type="paragraph" w:styleId="Sangranormal">
    <w:name w:val="Normal Indent"/>
    <w:basedOn w:val="Normal"/>
    <w:rsid w:val="00061681"/>
    <w:pPr>
      <w:spacing w:line="480" w:lineRule="auto"/>
      <w:ind w:left="720"/>
    </w:pPr>
    <w:rPr>
      <w:lang w:eastAsia="en-GB"/>
    </w:rPr>
  </w:style>
  <w:style w:type="paragraph" w:customStyle="1" w:styleId="References">
    <w:name w:val="References"/>
    <w:basedOn w:val="Normal"/>
    <w:qFormat/>
    <w:rsid w:val="00061681"/>
    <w:pPr>
      <w:spacing w:before="120" w:line="360" w:lineRule="auto"/>
      <w:ind w:left="720" w:hanging="720"/>
      <w:contextualSpacing/>
    </w:pPr>
    <w:rPr>
      <w:lang w:eastAsia="en-GB"/>
    </w:rPr>
  </w:style>
  <w:style w:type="paragraph" w:customStyle="1" w:styleId="Subjectcodes">
    <w:name w:val="Subject codes"/>
    <w:basedOn w:val="Keywords"/>
    <w:next w:val="Paragraph"/>
    <w:qFormat/>
    <w:rsid w:val="00061681"/>
  </w:style>
  <w:style w:type="paragraph" w:customStyle="1" w:styleId="Bulletedlist">
    <w:name w:val="Bulleted list"/>
    <w:basedOn w:val="Paragraph"/>
    <w:next w:val="Paragraph"/>
    <w:qFormat/>
    <w:rsid w:val="00061681"/>
    <w:pPr>
      <w:widowControl/>
      <w:numPr>
        <w:numId w:val="28"/>
      </w:numPr>
      <w:spacing w:after="240"/>
      <w:contextualSpacing/>
    </w:pPr>
  </w:style>
  <w:style w:type="character" w:customStyle="1" w:styleId="TextonotapieCar">
    <w:name w:val="Texto nota pie Car"/>
    <w:aliases w:val="JPnr Car,N_b_p1 Car"/>
    <w:link w:val="Textonotapie"/>
    <w:rsid w:val="00061681"/>
    <w:rPr>
      <w:lang w:val="pt-BR" w:eastAsia="pt-BR"/>
    </w:rPr>
  </w:style>
  <w:style w:type="paragraph" w:styleId="Textonotaalfinal">
    <w:name w:val="endnote text"/>
    <w:basedOn w:val="Normal"/>
    <w:link w:val="TextonotaalfinalCar"/>
    <w:autoRedefine/>
    <w:rsid w:val="00061681"/>
    <w:pPr>
      <w:spacing w:line="480" w:lineRule="auto"/>
      <w:ind w:left="284" w:hanging="284"/>
    </w:pPr>
    <w:rPr>
      <w:sz w:val="22"/>
      <w:szCs w:val="20"/>
      <w:lang w:eastAsia="en-GB"/>
    </w:rPr>
  </w:style>
  <w:style w:type="character" w:customStyle="1" w:styleId="TextonotaalfinalCar">
    <w:name w:val="Texto nota al final Car"/>
    <w:basedOn w:val="Fuentedeprrafopredeter"/>
    <w:link w:val="Textonotaalfinal"/>
    <w:rsid w:val="00061681"/>
    <w:rPr>
      <w:sz w:val="22"/>
      <w:lang w:val="en-GB" w:eastAsia="en-GB"/>
    </w:rPr>
  </w:style>
  <w:style w:type="character" w:styleId="Refdenotaalfinal">
    <w:name w:val="endnote reference"/>
    <w:rsid w:val="00061681"/>
    <w:rPr>
      <w:vertAlign w:val="superscript"/>
    </w:rPr>
  </w:style>
  <w:style w:type="paragraph" w:customStyle="1" w:styleId="Heading4Paragraph">
    <w:name w:val="Heading 4 + Paragraph"/>
    <w:basedOn w:val="Paragraph"/>
    <w:next w:val="Newparagraph"/>
    <w:qFormat/>
    <w:rsid w:val="00061681"/>
    <w:pPr>
      <w:widowControl/>
      <w:spacing w:before="360"/>
    </w:pPr>
  </w:style>
  <w:style w:type="character" w:customStyle="1" w:styleId="apple-converted-space">
    <w:name w:val="apple-converted-space"/>
    <w:rsid w:val="00061681"/>
  </w:style>
  <w:style w:type="paragraph" w:styleId="Prrafodelista">
    <w:name w:val="List Paragraph"/>
    <w:basedOn w:val="Normal"/>
    <w:uiPriority w:val="34"/>
    <w:qFormat/>
    <w:rsid w:val="00061681"/>
    <w:pPr>
      <w:spacing w:after="200" w:line="276" w:lineRule="auto"/>
      <w:ind w:left="720"/>
      <w:contextualSpacing/>
    </w:pPr>
    <w:rPr>
      <w:rFonts w:ascii="Calibri" w:eastAsia="Calibri" w:hAnsi="Calibri"/>
      <w:sz w:val="22"/>
      <w:szCs w:val="22"/>
      <w:lang w:val="es-ES" w:eastAsia="en-US"/>
    </w:rPr>
  </w:style>
  <w:style w:type="character" w:customStyle="1" w:styleId="TextodegloboCar">
    <w:name w:val="Texto de globo Car"/>
    <w:link w:val="Textodeglobo"/>
    <w:semiHidden/>
    <w:rsid w:val="00061681"/>
    <w:rPr>
      <w:rFonts w:ascii="Tahoma" w:hAnsi="Tahoma" w:cs="Tahoma"/>
      <w:sz w:val="16"/>
      <w:szCs w:val="16"/>
      <w:lang w:val="pt-BR" w:eastAsia="pt-BR"/>
    </w:rPr>
  </w:style>
  <w:style w:type="character" w:customStyle="1" w:styleId="articlecitationvolume">
    <w:name w:val="articlecitation_volume"/>
    <w:rsid w:val="00061681"/>
  </w:style>
  <w:style w:type="character" w:customStyle="1" w:styleId="articlecitationpages">
    <w:name w:val="articlecitation_pages"/>
    <w:rsid w:val="00061681"/>
  </w:style>
  <w:style w:type="character" w:customStyle="1" w:styleId="contribdegrees">
    <w:name w:val="contribdegrees"/>
    <w:rsid w:val="00061681"/>
  </w:style>
  <w:style w:type="character" w:customStyle="1" w:styleId="bibliographic-informationvalue">
    <w:name w:val="bibliographic-information__value"/>
    <w:rsid w:val="00061681"/>
  </w:style>
  <w:style w:type="paragraph" w:styleId="NormalWeb">
    <w:name w:val="Normal (Web)"/>
    <w:basedOn w:val="Normal"/>
    <w:uiPriority w:val="99"/>
    <w:unhideWhenUsed/>
    <w:rsid w:val="00061681"/>
    <w:pPr>
      <w:spacing w:before="100" w:beforeAutospacing="1" w:after="100" w:afterAutospacing="1"/>
    </w:pPr>
    <w:rPr>
      <w:lang w:val="es-ES" w:eastAsia="es-ES"/>
    </w:rPr>
  </w:style>
  <w:style w:type="character" w:styleId="Refdecomentario">
    <w:name w:val="annotation reference"/>
    <w:unhideWhenUsed/>
    <w:rsid w:val="00061681"/>
    <w:rPr>
      <w:sz w:val="16"/>
      <w:szCs w:val="16"/>
    </w:rPr>
  </w:style>
  <w:style w:type="paragraph" w:styleId="Textocomentario">
    <w:name w:val="annotation text"/>
    <w:basedOn w:val="Normal"/>
    <w:link w:val="TextocomentarioCar"/>
    <w:unhideWhenUsed/>
    <w:rsid w:val="00061681"/>
    <w:rPr>
      <w:sz w:val="20"/>
      <w:szCs w:val="20"/>
      <w:lang w:eastAsia="en-GB"/>
    </w:rPr>
  </w:style>
  <w:style w:type="character" w:customStyle="1" w:styleId="TextocomentarioCar">
    <w:name w:val="Texto comentario Car"/>
    <w:basedOn w:val="Fuentedeprrafopredeter"/>
    <w:link w:val="Textocomentario"/>
    <w:rsid w:val="00061681"/>
    <w:rPr>
      <w:lang w:val="en-GB" w:eastAsia="en-GB"/>
    </w:rPr>
  </w:style>
  <w:style w:type="paragraph" w:styleId="Asuntodelcomentario">
    <w:name w:val="annotation subject"/>
    <w:basedOn w:val="Textocomentario"/>
    <w:next w:val="Textocomentario"/>
    <w:link w:val="AsuntodelcomentarioCar"/>
    <w:unhideWhenUsed/>
    <w:rsid w:val="00061681"/>
    <w:rPr>
      <w:b/>
      <w:bCs/>
    </w:rPr>
  </w:style>
  <w:style w:type="character" w:customStyle="1" w:styleId="AsuntodelcomentarioCar">
    <w:name w:val="Asunto del comentario Car"/>
    <w:basedOn w:val="TextocomentarioCar"/>
    <w:link w:val="Asuntodelcomentario"/>
    <w:rsid w:val="00061681"/>
    <w:rPr>
      <w:b/>
      <w:bCs/>
      <w:lang w:val="en-GB" w:eastAsia="en-GB"/>
    </w:rPr>
  </w:style>
  <w:style w:type="paragraph" w:styleId="HTMLconformatoprevio">
    <w:name w:val="HTML Preformatted"/>
    <w:basedOn w:val="Normal"/>
    <w:link w:val="HTMLconformatoprevioCar"/>
    <w:uiPriority w:val="99"/>
    <w:unhideWhenUsed/>
    <w:rsid w:val="00061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061681"/>
    <w:rPr>
      <w:rFonts w:ascii="Courier New" w:hAnsi="Courier New" w:cs="Courier New"/>
    </w:rPr>
  </w:style>
  <w:style w:type="table" w:styleId="Listamedia1">
    <w:name w:val="Medium List 1"/>
    <w:basedOn w:val="Tablanormal"/>
    <w:uiPriority w:val="65"/>
    <w:rsid w:val="008B2704"/>
    <w:rPr>
      <w:rFonts w:ascii="Calibri" w:eastAsia="Calibri" w:hAnsi="Calibri" w:cs="Calibr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8B2704"/>
    <w:rPr>
      <w:rFonts w:ascii="Calibri" w:eastAsia="Calibri" w:hAnsi="Calibri" w:cs="Calibr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87274">
      <w:bodyDiv w:val="1"/>
      <w:marLeft w:val="0"/>
      <w:marRight w:val="0"/>
      <w:marTop w:val="0"/>
      <w:marBottom w:val="0"/>
      <w:divBdr>
        <w:top w:val="none" w:sz="0" w:space="0" w:color="auto"/>
        <w:left w:val="none" w:sz="0" w:space="0" w:color="auto"/>
        <w:bottom w:val="none" w:sz="0" w:space="0" w:color="auto"/>
        <w:right w:val="none" w:sz="0" w:space="0" w:color="auto"/>
      </w:divBdr>
    </w:div>
    <w:div w:id="822887554">
      <w:bodyDiv w:val="1"/>
      <w:marLeft w:val="0"/>
      <w:marRight w:val="0"/>
      <w:marTop w:val="0"/>
      <w:marBottom w:val="0"/>
      <w:divBdr>
        <w:top w:val="none" w:sz="0" w:space="0" w:color="auto"/>
        <w:left w:val="none" w:sz="0" w:space="0" w:color="auto"/>
        <w:bottom w:val="none" w:sz="0" w:space="0" w:color="auto"/>
        <w:right w:val="none" w:sz="0" w:space="0" w:color="auto"/>
      </w:divBdr>
      <w:divsChild>
        <w:div w:id="1101992252">
          <w:marLeft w:val="0"/>
          <w:marRight w:val="0"/>
          <w:marTop w:val="0"/>
          <w:marBottom w:val="0"/>
          <w:divBdr>
            <w:top w:val="none" w:sz="0" w:space="0" w:color="auto"/>
            <w:left w:val="none" w:sz="0" w:space="0" w:color="auto"/>
            <w:bottom w:val="none" w:sz="0" w:space="0" w:color="auto"/>
            <w:right w:val="none" w:sz="0" w:space="0" w:color="auto"/>
          </w:divBdr>
          <w:divsChild>
            <w:div w:id="478884936">
              <w:marLeft w:val="0"/>
              <w:marRight w:val="0"/>
              <w:marTop w:val="0"/>
              <w:marBottom w:val="0"/>
              <w:divBdr>
                <w:top w:val="none" w:sz="0" w:space="0" w:color="auto"/>
                <w:left w:val="none" w:sz="0" w:space="0" w:color="auto"/>
                <w:bottom w:val="none" w:sz="0" w:space="0" w:color="auto"/>
                <w:right w:val="none" w:sz="0" w:space="0" w:color="auto"/>
              </w:divBdr>
              <w:divsChild>
                <w:div w:id="1944340389">
                  <w:marLeft w:val="0"/>
                  <w:marRight w:val="0"/>
                  <w:marTop w:val="0"/>
                  <w:marBottom w:val="0"/>
                  <w:divBdr>
                    <w:top w:val="none" w:sz="0" w:space="0" w:color="auto"/>
                    <w:left w:val="none" w:sz="0" w:space="0" w:color="auto"/>
                    <w:bottom w:val="none" w:sz="0" w:space="0" w:color="auto"/>
                    <w:right w:val="none" w:sz="0" w:space="0" w:color="auto"/>
                  </w:divBdr>
                  <w:divsChild>
                    <w:div w:id="164978144">
                      <w:marLeft w:val="0"/>
                      <w:marRight w:val="0"/>
                      <w:marTop w:val="0"/>
                      <w:marBottom w:val="0"/>
                      <w:divBdr>
                        <w:top w:val="none" w:sz="0" w:space="0" w:color="auto"/>
                        <w:left w:val="none" w:sz="0" w:space="0" w:color="auto"/>
                        <w:bottom w:val="none" w:sz="0" w:space="0" w:color="auto"/>
                        <w:right w:val="none" w:sz="0" w:space="0" w:color="auto"/>
                      </w:divBdr>
                      <w:divsChild>
                        <w:div w:id="1256671110">
                          <w:marLeft w:val="0"/>
                          <w:marRight w:val="0"/>
                          <w:marTop w:val="0"/>
                          <w:marBottom w:val="0"/>
                          <w:divBdr>
                            <w:top w:val="none" w:sz="0" w:space="0" w:color="auto"/>
                            <w:left w:val="none" w:sz="0" w:space="0" w:color="auto"/>
                            <w:bottom w:val="none" w:sz="0" w:space="0" w:color="auto"/>
                            <w:right w:val="none" w:sz="0" w:space="0" w:color="auto"/>
                          </w:divBdr>
                          <w:divsChild>
                            <w:div w:id="1588152570">
                              <w:marLeft w:val="0"/>
                              <w:marRight w:val="0"/>
                              <w:marTop w:val="0"/>
                              <w:marBottom w:val="0"/>
                              <w:divBdr>
                                <w:top w:val="none" w:sz="0" w:space="0" w:color="auto"/>
                                <w:left w:val="none" w:sz="0" w:space="0" w:color="auto"/>
                                <w:bottom w:val="none" w:sz="0" w:space="0" w:color="auto"/>
                                <w:right w:val="none" w:sz="0" w:space="0" w:color="auto"/>
                              </w:divBdr>
                              <w:divsChild>
                                <w:div w:id="10610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498743">
      <w:bodyDiv w:val="1"/>
      <w:marLeft w:val="0"/>
      <w:marRight w:val="0"/>
      <w:marTop w:val="0"/>
      <w:marBottom w:val="0"/>
      <w:divBdr>
        <w:top w:val="none" w:sz="0" w:space="0" w:color="auto"/>
        <w:left w:val="none" w:sz="0" w:space="0" w:color="auto"/>
        <w:bottom w:val="none" w:sz="0" w:space="0" w:color="auto"/>
        <w:right w:val="none" w:sz="0" w:space="0" w:color="auto"/>
      </w:divBdr>
      <w:divsChild>
        <w:div w:id="237593828">
          <w:marLeft w:val="0"/>
          <w:marRight w:val="0"/>
          <w:marTop w:val="0"/>
          <w:marBottom w:val="0"/>
          <w:divBdr>
            <w:top w:val="none" w:sz="0" w:space="0" w:color="auto"/>
            <w:left w:val="none" w:sz="0" w:space="0" w:color="auto"/>
            <w:bottom w:val="none" w:sz="0" w:space="0" w:color="auto"/>
            <w:right w:val="none" w:sz="0" w:space="0" w:color="auto"/>
          </w:divBdr>
          <w:divsChild>
            <w:div w:id="1183474208">
              <w:marLeft w:val="0"/>
              <w:marRight w:val="0"/>
              <w:marTop w:val="0"/>
              <w:marBottom w:val="0"/>
              <w:divBdr>
                <w:top w:val="none" w:sz="0" w:space="0" w:color="auto"/>
                <w:left w:val="none" w:sz="0" w:space="0" w:color="auto"/>
                <w:bottom w:val="none" w:sz="0" w:space="0" w:color="auto"/>
                <w:right w:val="none" w:sz="0" w:space="0" w:color="auto"/>
              </w:divBdr>
              <w:divsChild>
                <w:div w:id="1662268008">
                  <w:marLeft w:val="0"/>
                  <w:marRight w:val="0"/>
                  <w:marTop w:val="0"/>
                  <w:marBottom w:val="0"/>
                  <w:divBdr>
                    <w:top w:val="none" w:sz="0" w:space="0" w:color="auto"/>
                    <w:left w:val="none" w:sz="0" w:space="0" w:color="auto"/>
                    <w:bottom w:val="none" w:sz="0" w:space="0" w:color="auto"/>
                    <w:right w:val="none" w:sz="0" w:space="0" w:color="auto"/>
                  </w:divBdr>
                  <w:divsChild>
                    <w:div w:id="1008171139">
                      <w:marLeft w:val="0"/>
                      <w:marRight w:val="0"/>
                      <w:marTop w:val="0"/>
                      <w:marBottom w:val="0"/>
                      <w:divBdr>
                        <w:top w:val="none" w:sz="0" w:space="0" w:color="auto"/>
                        <w:left w:val="none" w:sz="0" w:space="0" w:color="auto"/>
                        <w:bottom w:val="none" w:sz="0" w:space="0" w:color="auto"/>
                        <w:right w:val="none" w:sz="0" w:space="0" w:color="auto"/>
                      </w:divBdr>
                      <w:divsChild>
                        <w:div w:id="1372850989">
                          <w:marLeft w:val="0"/>
                          <w:marRight w:val="0"/>
                          <w:marTop w:val="0"/>
                          <w:marBottom w:val="0"/>
                          <w:divBdr>
                            <w:top w:val="none" w:sz="0" w:space="0" w:color="auto"/>
                            <w:left w:val="none" w:sz="0" w:space="0" w:color="auto"/>
                            <w:bottom w:val="none" w:sz="0" w:space="0" w:color="auto"/>
                            <w:right w:val="none" w:sz="0" w:space="0" w:color="auto"/>
                          </w:divBdr>
                          <w:divsChild>
                            <w:div w:id="363989071">
                              <w:marLeft w:val="0"/>
                              <w:marRight w:val="0"/>
                              <w:marTop w:val="0"/>
                              <w:marBottom w:val="0"/>
                              <w:divBdr>
                                <w:top w:val="none" w:sz="0" w:space="0" w:color="auto"/>
                                <w:left w:val="none" w:sz="0" w:space="0" w:color="auto"/>
                                <w:bottom w:val="none" w:sz="0" w:space="0" w:color="auto"/>
                                <w:right w:val="none" w:sz="0" w:space="0" w:color="auto"/>
                              </w:divBdr>
                              <w:divsChild>
                                <w:div w:id="17717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193610">
      <w:bodyDiv w:val="1"/>
      <w:marLeft w:val="0"/>
      <w:marRight w:val="0"/>
      <w:marTop w:val="0"/>
      <w:marBottom w:val="0"/>
      <w:divBdr>
        <w:top w:val="none" w:sz="0" w:space="0" w:color="auto"/>
        <w:left w:val="none" w:sz="0" w:space="0" w:color="auto"/>
        <w:bottom w:val="none" w:sz="0" w:space="0" w:color="auto"/>
        <w:right w:val="none" w:sz="0" w:space="0" w:color="auto"/>
      </w:divBdr>
    </w:div>
    <w:div w:id="1441300089">
      <w:bodyDiv w:val="1"/>
      <w:marLeft w:val="0"/>
      <w:marRight w:val="0"/>
      <w:marTop w:val="0"/>
      <w:marBottom w:val="0"/>
      <w:divBdr>
        <w:top w:val="none" w:sz="0" w:space="0" w:color="auto"/>
        <w:left w:val="none" w:sz="0" w:space="0" w:color="auto"/>
        <w:bottom w:val="none" w:sz="0" w:space="0" w:color="auto"/>
        <w:right w:val="none" w:sz="0" w:space="0" w:color="auto"/>
      </w:divBdr>
    </w:div>
    <w:div w:id="1456872776">
      <w:bodyDiv w:val="1"/>
      <w:marLeft w:val="0"/>
      <w:marRight w:val="0"/>
      <w:marTop w:val="0"/>
      <w:marBottom w:val="0"/>
      <w:divBdr>
        <w:top w:val="none" w:sz="0" w:space="0" w:color="auto"/>
        <w:left w:val="none" w:sz="0" w:space="0" w:color="auto"/>
        <w:bottom w:val="none" w:sz="0" w:space="0" w:color="auto"/>
        <w:right w:val="none" w:sz="0" w:space="0" w:color="auto"/>
      </w:divBdr>
    </w:div>
    <w:div w:id="1529491477">
      <w:bodyDiv w:val="1"/>
      <w:marLeft w:val="0"/>
      <w:marRight w:val="0"/>
      <w:marTop w:val="0"/>
      <w:marBottom w:val="0"/>
      <w:divBdr>
        <w:top w:val="none" w:sz="0" w:space="0" w:color="auto"/>
        <w:left w:val="none" w:sz="0" w:space="0" w:color="auto"/>
        <w:bottom w:val="none" w:sz="0" w:space="0" w:color="auto"/>
        <w:right w:val="none" w:sz="0" w:space="0" w:color="auto"/>
      </w:divBdr>
      <w:divsChild>
        <w:div w:id="982201103">
          <w:marLeft w:val="0"/>
          <w:marRight w:val="0"/>
          <w:marTop w:val="0"/>
          <w:marBottom w:val="0"/>
          <w:divBdr>
            <w:top w:val="none" w:sz="0" w:space="0" w:color="auto"/>
            <w:left w:val="none" w:sz="0" w:space="0" w:color="auto"/>
            <w:bottom w:val="none" w:sz="0" w:space="0" w:color="auto"/>
            <w:right w:val="none" w:sz="0" w:space="0" w:color="auto"/>
          </w:divBdr>
          <w:divsChild>
            <w:div w:id="2021852832">
              <w:marLeft w:val="0"/>
              <w:marRight w:val="0"/>
              <w:marTop w:val="0"/>
              <w:marBottom w:val="0"/>
              <w:divBdr>
                <w:top w:val="none" w:sz="0" w:space="0" w:color="auto"/>
                <w:left w:val="none" w:sz="0" w:space="0" w:color="auto"/>
                <w:bottom w:val="none" w:sz="0" w:space="0" w:color="auto"/>
                <w:right w:val="none" w:sz="0" w:space="0" w:color="auto"/>
              </w:divBdr>
              <w:divsChild>
                <w:div w:id="1885411650">
                  <w:marLeft w:val="0"/>
                  <w:marRight w:val="0"/>
                  <w:marTop w:val="0"/>
                  <w:marBottom w:val="0"/>
                  <w:divBdr>
                    <w:top w:val="none" w:sz="0" w:space="0" w:color="auto"/>
                    <w:left w:val="none" w:sz="0" w:space="0" w:color="auto"/>
                    <w:bottom w:val="none" w:sz="0" w:space="0" w:color="auto"/>
                    <w:right w:val="none" w:sz="0" w:space="0" w:color="auto"/>
                  </w:divBdr>
                  <w:divsChild>
                    <w:div w:id="1884832455">
                      <w:marLeft w:val="0"/>
                      <w:marRight w:val="0"/>
                      <w:marTop w:val="0"/>
                      <w:marBottom w:val="0"/>
                      <w:divBdr>
                        <w:top w:val="none" w:sz="0" w:space="0" w:color="auto"/>
                        <w:left w:val="none" w:sz="0" w:space="0" w:color="auto"/>
                        <w:bottom w:val="none" w:sz="0" w:space="0" w:color="auto"/>
                        <w:right w:val="none" w:sz="0" w:space="0" w:color="auto"/>
                      </w:divBdr>
                      <w:divsChild>
                        <w:div w:id="1611936864">
                          <w:marLeft w:val="0"/>
                          <w:marRight w:val="0"/>
                          <w:marTop w:val="0"/>
                          <w:marBottom w:val="0"/>
                          <w:divBdr>
                            <w:top w:val="none" w:sz="0" w:space="0" w:color="auto"/>
                            <w:left w:val="none" w:sz="0" w:space="0" w:color="auto"/>
                            <w:bottom w:val="none" w:sz="0" w:space="0" w:color="auto"/>
                            <w:right w:val="none" w:sz="0" w:space="0" w:color="auto"/>
                          </w:divBdr>
                          <w:divsChild>
                            <w:div w:id="1005859516">
                              <w:marLeft w:val="0"/>
                              <w:marRight w:val="0"/>
                              <w:marTop w:val="0"/>
                              <w:marBottom w:val="0"/>
                              <w:divBdr>
                                <w:top w:val="none" w:sz="0" w:space="0" w:color="auto"/>
                                <w:left w:val="none" w:sz="0" w:space="0" w:color="auto"/>
                                <w:bottom w:val="none" w:sz="0" w:space="0" w:color="auto"/>
                                <w:right w:val="none" w:sz="0" w:space="0" w:color="auto"/>
                              </w:divBdr>
                              <w:divsChild>
                                <w:div w:id="1928345632">
                                  <w:marLeft w:val="0"/>
                                  <w:marRight w:val="0"/>
                                  <w:marTop w:val="0"/>
                                  <w:marBottom w:val="0"/>
                                  <w:divBdr>
                                    <w:top w:val="none" w:sz="0" w:space="0" w:color="auto"/>
                                    <w:left w:val="none" w:sz="0" w:space="0" w:color="auto"/>
                                    <w:bottom w:val="none" w:sz="0" w:space="0" w:color="auto"/>
                                    <w:right w:val="none" w:sz="0" w:space="0" w:color="auto"/>
                                  </w:divBdr>
                                  <w:divsChild>
                                    <w:div w:id="1054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854487">
      <w:bodyDiv w:val="1"/>
      <w:marLeft w:val="0"/>
      <w:marRight w:val="0"/>
      <w:marTop w:val="0"/>
      <w:marBottom w:val="0"/>
      <w:divBdr>
        <w:top w:val="none" w:sz="0" w:space="0" w:color="auto"/>
        <w:left w:val="none" w:sz="0" w:space="0" w:color="auto"/>
        <w:bottom w:val="none" w:sz="0" w:space="0" w:color="auto"/>
        <w:right w:val="none" w:sz="0" w:space="0" w:color="auto"/>
      </w:divBdr>
    </w:div>
    <w:div w:id="20339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7163/ret.n13.2017.03" TargetMode="External"/><Relationship Id="rId13" Type="http://schemas.openxmlformats.org/officeDocument/2006/relationships/hyperlink" Target="http://www.meritsocialvalue.com/1/upload/reviewed_report_2017_18_def.pdf" TargetMode="External"/><Relationship Id="rId18" Type="http://schemas.openxmlformats.org/officeDocument/2006/relationships/hyperlink" Target="https://es.uefa.com/insideuefa/social-responsibilit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iles.laliga.es/201709/27110613guia-practica-aficionados-2018-v2.pdf" TargetMode="External"/><Relationship Id="rId17" Type="http://schemas.openxmlformats.org/officeDocument/2006/relationships/hyperlink" Target="https://doi.org/10.1108/IJSMS-10-03-2009-B00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8/IJSMS-10-03-2009-B005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so.org/obp/u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fdeportes.com/" TargetMode="External"/><Relationship Id="rId23" Type="http://schemas.openxmlformats.org/officeDocument/2006/relationships/header" Target="header3.xml"/><Relationship Id="rId10" Type="http://schemas.openxmlformats.org/officeDocument/2006/relationships/hyperlink" Target="http://www.aeic2010malaga.org/upload/ok/23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5783/RIRP-13-2017-07-101-122" TargetMode="External"/><Relationship Id="rId14" Type="http://schemas.openxmlformats.org/officeDocument/2006/relationships/hyperlink" Target="https://doi.org/10.7263/ADR.RSC.006.0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www.meritsocialvalu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5022</Words>
  <Characters>28627</Characters>
  <Application>Microsoft Office Word</Application>
  <DocSecurity>0</DocSecurity>
  <Lines>238</Lines>
  <Paragraphs>67</Paragraphs>
  <ScaleCrop>false</ScaleCrop>
  <Company/>
  <LinksUpToDate>false</LinksUpToDate>
  <CharactersWithSpaces>33582</CharactersWithSpaces>
  <SharedDoc>false</SharedDoc>
  <HLinks>
    <vt:vector size="210" baseType="variant">
      <vt:variant>
        <vt:i4>7864437</vt:i4>
      </vt:variant>
      <vt:variant>
        <vt:i4>102</vt:i4>
      </vt:variant>
      <vt:variant>
        <vt:i4>0</vt:i4>
      </vt:variant>
      <vt:variant>
        <vt:i4>5</vt:i4>
      </vt:variant>
      <vt:variant>
        <vt:lpwstr>http://dx.doi.org/10.5783/RIRP-16-2018-02-05-26</vt:lpwstr>
      </vt:variant>
      <vt:variant>
        <vt:lpwstr/>
      </vt:variant>
      <vt:variant>
        <vt:i4>4849667</vt:i4>
      </vt:variant>
      <vt:variant>
        <vt:i4>99</vt:i4>
      </vt:variant>
      <vt:variant>
        <vt:i4>0</vt:i4>
      </vt:variant>
      <vt:variant>
        <vt:i4>5</vt:i4>
      </vt:variant>
      <vt:variant>
        <vt:lpwstr>https://doi.org/10.1016/j.jbusres.2011.06.034</vt:lpwstr>
      </vt:variant>
      <vt:variant>
        <vt:lpwstr/>
      </vt:variant>
      <vt:variant>
        <vt:i4>4980739</vt:i4>
      </vt:variant>
      <vt:variant>
        <vt:i4>96</vt:i4>
      </vt:variant>
      <vt:variant>
        <vt:i4>0</vt:i4>
      </vt:variant>
      <vt:variant>
        <vt:i4>5</vt:i4>
      </vt:variant>
      <vt:variant>
        <vt:lpwstr>https://doi.org/10.1016/j.jbusres.2016.06.021</vt:lpwstr>
      </vt:variant>
      <vt:variant>
        <vt:lpwstr/>
      </vt:variant>
      <vt:variant>
        <vt:i4>7274529</vt:i4>
      </vt:variant>
      <vt:variant>
        <vt:i4>93</vt:i4>
      </vt:variant>
      <vt:variant>
        <vt:i4>0</vt:i4>
      </vt:variant>
      <vt:variant>
        <vt:i4>5</vt:i4>
      </vt:variant>
      <vt:variant>
        <vt:lpwstr>https://doi.org/10.1057/bm.2011.19</vt:lpwstr>
      </vt:variant>
      <vt:variant>
        <vt:lpwstr/>
      </vt:variant>
      <vt:variant>
        <vt:i4>2359419</vt:i4>
      </vt:variant>
      <vt:variant>
        <vt:i4>90</vt:i4>
      </vt:variant>
      <vt:variant>
        <vt:i4>0</vt:i4>
      </vt:variant>
      <vt:variant>
        <vt:i4>5</vt:i4>
      </vt:variant>
      <vt:variant>
        <vt:lpwstr>https://doi.org/10.1111/jcom.12089</vt:lpwstr>
      </vt:variant>
      <vt:variant>
        <vt:lpwstr/>
      </vt:variant>
      <vt:variant>
        <vt:i4>18</vt:i4>
      </vt:variant>
      <vt:variant>
        <vt:i4>87</vt:i4>
      </vt:variant>
      <vt:variant>
        <vt:i4>0</vt:i4>
      </vt:variant>
      <vt:variant>
        <vt:i4>5</vt:i4>
      </vt:variant>
      <vt:variant>
        <vt:lpwstr>https://doi.org/10.1007/s13278-012-0079-3</vt:lpwstr>
      </vt:variant>
      <vt:variant>
        <vt:lpwstr/>
      </vt:variant>
      <vt:variant>
        <vt:i4>1245266</vt:i4>
      </vt:variant>
      <vt:variant>
        <vt:i4>84</vt:i4>
      </vt:variant>
      <vt:variant>
        <vt:i4>0</vt:i4>
      </vt:variant>
      <vt:variant>
        <vt:i4>5</vt:i4>
      </vt:variant>
      <vt:variant>
        <vt:lpwstr>https://doi.org/10.1080/15377850903472547</vt:lpwstr>
      </vt:variant>
      <vt:variant>
        <vt:lpwstr/>
      </vt:variant>
      <vt:variant>
        <vt:i4>983045</vt:i4>
      </vt:variant>
      <vt:variant>
        <vt:i4>81</vt:i4>
      </vt:variant>
      <vt:variant>
        <vt:i4>0</vt:i4>
      </vt:variant>
      <vt:variant>
        <vt:i4>5</vt:i4>
      </vt:variant>
      <vt:variant>
        <vt:lpwstr>http://www.pewinternet.org/2014/02/20/mapping-twitter-topic-networks-from-polarized-crowds-to-community-clusters/</vt:lpwstr>
      </vt:variant>
      <vt:variant>
        <vt:lpwstr/>
      </vt:variant>
      <vt:variant>
        <vt:i4>4653133</vt:i4>
      </vt:variant>
      <vt:variant>
        <vt:i4>78</vt:i4>
      </vt:variant>
      <vt:variant>
        <vt:i4>0</vt:i4>
      </vt:variant>
      <vt:variant>
        <vt:i4>5</vt:i4>
      </vt:variant>
      <vt:variant>
        <vt:lpwstr>https://doi.org/10.1080/1369118X.2011.554572</vt:lpwstr>
      </vt:variant>
      <vt:variant>
        <vt:lpwstr/>
      </vt:variant>
      <vt:variant>
        <vt:i4>458828</vt:i4>
      </vt:variant>
      <vt:variant>
        <vt:i4>75</vt:i4>
      </vt:variant>
      <vt:variant>
        <vt:i4>0</vt:i4>
      </vt:variant>
      <vt:variant>
        <vt:i4>5</vt:i4>
      </vt:variant>
      <vt:variant>
        <vt:lpwstr>https://doi.org/10.1080/13608746.2016.1268292</vt:lpwstr>
      </vt:variant>
      <vt:variant>
        <vt:lpwstr/>
      </vt:variant>
      <vt:variant>
        <vt:i4>4718666</vt:i4>
      </vt:variant>
      <vt:variant>
        <vt:i4>72</vt:i4>
      </vt:variant>
      <vt:variant>
        <vt:i4>0</vt:i4>
      </vt:variant>
      <vt:variant>
        <vt:i4>5</vt:i4>
      </vt:variant>
      <vt:variant>
        <vt:lpwstr>https://doi.org/10.1080/1062726X.2010.504791</vt:lpwstr>
      </vt:variant>
      <vt:variant>
        <vt:lpwstr/>
      </vt:variant>
      <vt:variant>
        <vt:i4>5046337</vt:i4>
      </vt:variant>
      <vt:variant>
        <vt:i4>69</vt:i4>
      </vt:variant>
      <vt:variant>
        <vt:i4>0</vt:i4>
      </vt:variant>
      <vt:variant>
        <vt:i4>5</vt:i4>
      </vt:variant>
      <vt:variant>
        <vt:lpwstr>http://acrwebsite.org/volumes/8673/volumes/v29/NA-29</vt:lpwstr>
      </vt:variant>
      <vt:variant>
        <vt:lpwstr/>
      </vt:variant>
      <vt:variant>
        <vt:i4>524357</vt:i4>
      </vt:variant>
      <vt:variant>
        <vt:i4>66</vt:i4>
      </vt:variant>
      <vt:variant>
        <vt:i4>0</vt:i4>
      </vt:variant>
      <vt:variant>
        <vt:i4>5</vt:i4>
      </vt:variant>
      <vt:variant>
        <vt:lpwstr>https://doi.org/10.1080/13608746.2016.1198454</vt:lpwstr>
      </vt:variant>
      <vt:variant>
        <vt:lpwstr/>
      </vt:variant>
      <vt:variant>
        <vt:i4>4980739</vt:i4>
      </vt:variant>
      <vt:variant>
        <vt:i4>63</vt:i4>
      </vt:variant>
      <vt:variant>
        <vt:i4>0</vt:i4>
      </vt:variant>
      <vt:variant>
        <vt:i4>5</vt:i4>
      </vt:variant>
      <vt:variant>
        <vt:lpwstr>https://doi.org/10.1016/j.jbusres.2016.06.022</vt:lpwstr>
      </vt:variant>
      <vt:variant>
        <vt:lpwstr/>
      </vt:variant>
      <vt:variant>
        <vt:i4>2293870</vt:i4>
      </vt:variant>
      <vt:variant>
        <vt:i4>60</vt:i4>
      </vt:variant>
      <vt:variant>
        <vt:i4>0</vt:i4>
      </vt:variant>
      <vt:variant>
        <vt:i4>5</vt:i4>
      </vt:variant>
      <vt:variant>
        <vt:lpwstr>https://doi.org/10.1509/jmkg.66.1.38.18451</vt:lpwstr>
      </vt:variant>
      <vt:variant>
        <vt:lpwstr/>
      </vt:variant>
      <vt:variant>
        <vt:i4>2818110</vt:i4>
      </vt:variant>
      <vt:variant>
        <vt:i4>57</vt:i4>
      </vt:variant>
      <vt:variant>
        <vt:i4>0</vt:i4>
      </vt:variant>
      <vt:variant>
        <vt:i4>5</vt:i4>
      </vt:variant>
      <vt:variant>
        <vt:lpwstr>https://doi.org/10.1109/HICSS.2014.199</vt:lpwstr>
      </vt:variant>
      <vt:variant>
        <vt:lpwstr/>
      </vt:variant>
      <vt:variant>
        <vt:i4>5177347</vt:i4>
      </vt:variant>
      <vt:variant>
        <vt:i4>54</vt:i4>
      </vt:variant>
      <vt:variant>
        <vt:i4>0</vt:i4>
      </vt:variant>
      <vt:variant>
        <vt:i4>5</vt:i4>
      </vt:variant>
      <vt:variant>
        <vt:lpwstr>https://doi.org/10.1016/j.jbusres.2016.06.019</vt:lpwstr>
      </vt:variant>
      <vt:variant>
        <vt:lpwstr/>
      </vt:variant>
      <vt:variant>
        <vt:i4>589891</vt:i4>
      </vt:variant>
      <vt:variant>
        <vt:i4>51</vt:i4>
      </vt:variant>
      <vt:variant>
        <vt:i4>0</vt:i4>
      </vt:variant>
      <vt:variant>
        <vt:i4>5</vt:i4>
      </vt:variant>
      <vt:variant>
        <vt:lpwstr>https://doi.org/10.1080/15377857.2017.1334253</vt:lpwstr>
      </vt:variant>
      <vt:variant>
        <vt:lpwstr/>
      </vt:variant>
      <vt:variant>
        <vt:i4>5439552</vt:i4>
      </vt:variant>
      <vt:variant>
        <vt:i4>48</vt:i4>
      </vt:variant>
      <vt:variant>
        <vt:i4>0</vt:i4>
      </vt:variant>
      <vt:variant>
        <vt:i4>5</vt:i4>
      </vt:variant>
      <vt:variant>
        <vt:lpwstr>https://doi.org/10.1016/j.pubrev.2013.07.024</vt:lpwstr>
      </vt:variant>
      <vt:variant>
        <vt:lpwstr/>
      </vt:variant>
      <vt:variant>
        <vt:i4>5505049</vt:i4>
      </vt:variant>
      <vt:variant>
        <vt:i4>45</vt:i4>
      </vt:variant>
      <vt:variant>
        <vt:i4>0</vt:i4>
      </vt:variant>
      <vt:variant>
        <vt:i4>5</vt:i4>
      </vt:variant>
      <vt:variant>
        <vt:lpwstr>https://doi.org/10.1111/j.1751-9004.2007.00066.x</vt:lpwstr>
      </vt:variant>
      <vt:variant>
        <vt:lpwstr/>
      </vt:variant>
      <vt:variant>
        <vt:i4>5832725</vt:i4>
      </vt:variant>
      <vt:variant>
        <vt:i4>42</vt:i4>
      </vt:variant>
      <vt:variant>
        <vt:i4>0</vt:i4>
      </vt:variant>
      <vt:variant>
        <vt:i4>5</vt:i4>
      </vt:variant>
      <vt:variant>
        <vt:lpwstr>https://doi.org/10.1111/j.1468-2885.2006.00003.x</vt:lpwstr>
      </vt:variant>
      <vt:variant>
        <vt:lpwstr/>
      </vt:variant>
      <vt:variant>
        <vt:i4>5308446</vt:i4>
      </vt:variant>
      <vt:variant>
        <vt:i4>39</vt:i4>
      </vt:variant>
      <vt:variant>
        <vt:i4>0</vt:i4>
      </vt:variant>
      <vt:variant>
        <vt:i4>5</vt:i4>
      </vt:variant>
      <vt:variant>
        <vt:lpwstr>https://doi.org/10.1016/j.chb.2014.04.016</vt:lpwstr>
      </vt:variant>
      <vt:variant>
        <vt:lpwstr/>
      </vt:variant>
      <vt:variant>
        <vt:i4>852042</vt:i4>
      </vt:variant>
      <vt:variant>
        <vt:i4>36</vt:i4>
      </vt:variant>
      <vt:variant>
        <vt:i4>0</vt:i4>
      </vt:variant>
      <vt:variant>
        <vt:i4>5</vt:i4>
      </vt:variant>
      <vt:variant>
        <vt:lpwstr>https://doi.org/10.1080/15377857.2014.990837</vt:lpwstr>
      </vt:variant>
      <vt:variant>
        <vt:lpwstr/>
      </vt:variant>
      <vt:variant>
        <vt:i4>1704029</vt:i4>
      </vt:variant>
      <vt:variant>
        <vt:i4>33</vt:i4>
      </vt:variant>
      <vt:variant>
        <vt:i4>0</vt:i4>
      </vt:variant>
      <vt:variant>
        <vt:i4>5</vt:i4>
      </vt:variant>
      <vt:variant>
        <vt:lpwstr>https://doi.org/10.1177/0894439315617254</vt:lpwstr>
      </vt:variant>
      <vt:variant>
        <vt:lpwstr/>
      </vt:variant>
      <vt:variant>
        <vt:i4>5242908</vt:i4>
      </vt:variant>
      <vt:variant>
        <vt:i4>30</vt:i4>
      </vt:variant>
      <vt:variant>
        <vt:i4>0</vt:i4>
      </vt:variant>
      <vt:variant>
        <vt:i4>5</vt:i4>
      </vt:variant>
      <vt:variant>
        <vt:lpwstr>https://doi.org/10.1016/j.chb.2016.06.022</vt:lpwstr>
      </vt:variant>
      <vt:variant>
        <vt:lpwstr/>
      </vt:variant>
      <vt:variant>
        <vt:i4>2031706</vt:i4>
      </vt:variant>
      <vt:variant>
        <vt:i4>27</vt:i4>
      </vt:variant>
      <vt:variant>
        <vt:i4>0</vt:i4>
      </vt:variant>
      <vt:variant>
        <vt:i4>5</vt:i4>
      </vt:variant>
      <vt:variant>
        <vt:lpwstr>https://doi.org/10.1108/09564230910978511</vt:lpwstr>
      </vt:variant>
      <vt:variant>
        <vt:lpwstr/>
      </vt:variant>
      <vt:variant>
        <vt:i4>5505092</vt:i4>
      </vt:variant>
      <vt:variant>
        <vt:i4>24</vt:i4>
      </vt:variant>
      <vt:variant>
        <vt:i4>0</vt:i4>
      </vt:variant>
      <vt:variant>
        <vt:i4>5</vt:i4>
      </vt:variant>
      <vt:variant>
        <vt:lpwstr>https://doi.org/10.1016/j.pubrev.2014.11.005</vt:lpwstr>
      </vt:variant>
      <vt:variant>
        <vt:lpwstr/>
      </vt:variant>
      <vt:variant>
        <vt:i4>5111887</vt:i4>
      </vt:variant>
      <vt:variant>
        <vt:i4>21</vt:i4>
      </vt:variant>
      <vt:variant>
        <vt:i4>0</vt:i4>
      </vt:variant>
      <vt:variant>
        <vt:i4>5</vt:i4>
      </vt:variant>
      <vt:variant>
        <vt:lpwstr>https://doi.org/10.1080/1369118X.2013.782330</vt:lpwstr>
      </vt:variant>
      <vt:variant>
        <vt:lpwstr/>
      </vt:variant>
      <vt:variant>
        <vt:i4>4587535</vt:i4>
      </vt:variant>
      <vt:variant>
        <vt:i4>18</vt:i4>
      </vt:variant>
      <vt:variant>
        <vt:i4>0</vt:i4>
      </vt:variant>
      <vt:variant>
        <vt:i4>5</vt:i4>
      </vt:variant>
      <vt:variant>
        <vt:lpwstr>https://doi.org/10.1016/j.dss.2009.02.008</vt:lpwstr>
      </vt:variant>
      <vt:variant>
        <vt:lpwstr/>
      </vt:variant>
      <vt:variant>
        <vt:i4>6094861</vt:i4>
      </vt:variant>
      <vt:variant>
        <vt:i4>15</vt:i4>
      </vt:variant>
      <vt:variant>
        <vt:i4>0</vt:i4>
      </vt:variant>
      <vt:variant>
        <vt:i4>5</vt:i4>
      </vt:variant>
      <vt:variant>
        <vt:lpwstr>https://www.aaai.org/ocs/index.php/ICWSM/ICWSM13/paper/viewFile/6128/6347</vt:lpwstr>
      </vt:variant>
      <vt:variant>
        <vt:lpwstr/>
      </vt:variant>
      <vt:variant>
        <vt:i4>4915202</vt:i4>
      </vt:variant>
      <vt:variant>
        <vt:i4>12</vt:i4>
      </vt:variant>
      <vt:variant>
        <vt:i4>0</vt:i4>
      </vt:variant>
      <vt:variant>
        <vt:i4>5</vt:i4>
      </vt:variant>
      <vt:variant>
        <vt:lpwstr>https://doi.org/10.1016/j.jbusres.2011.07.029</vt:lpwstr>
      </vt:variant>
      <vt:variant>
        <vt:lpwstr/>
      </vt:variant>
      <vt:variant>
        <vt:i4>5177346</vt:i4>
      </vt:variant>
      <vt:variant>
        <vt:i4>9</vt:i4>
      </vt:variant>
      <vt:variant>
        <vt:i4>0</vt:i4>
      </vt:variant>
      <vt:variant>
        <vt:i4>5</vt:i4>
      </vt:variant>
      <vt:variant>
        <vt:lpwstr>https://doi.org/10.1016/j.jbusres.2016.07.013</vt:lpwstr>
      </vt:variant>
      <vt:variant>
        <vt:lpwstr/>
      </vt:variant>
      <vt:variant>
        <vt:i4>917576</vt:i4>
      </vt:variant>
      <vt:variant>
        <vt:i4>6</vt:i4>
      </vt:variant>
      <vt:variant>
        <vt:i4>0</vt:i4>
      </vt:variant>
      <vt:variant>
        <vt:i4>5</vt:i4>
      </vt:variant>
      <vt:variant>
        <vt:lpwstr>https://doi.org/10.1080/15377857.2014.959686</vt:lpwstr>
      </vt:variant>
      <vt:variant>
        <vt:lpwstr/>
      </vt:variant>
      <vt:variant>
        <vt:i4>5177346</vt:i4>
      </vt:variant>
      <vt:variant>
        <vt:i4>3</vt:i4>
      </vt:variant>
      <vt:variant>
        <vt:i4>0</vt:i4>
      </vt:variant>
      <vt:variant>
        <vt:i4>5</vt:i4>
      </vt:variant>
      <vt:variant>
        <vt:lpwstr>https://doi.org/10.1016/j.jbusres.2016.07.012</vt:lpwstr>
      </vt:variant>
      <vt:variant>
        <vt:lpwstr/>
      </vt:variant>
      <vt:variant>
        <vt:i4>7864437</vt:i4>
      </vt:variant>
      <vt:variant>
        <vt:i4>0</vt:i4>
      </vt:variant>
      <vt:variant>
        <vt:i4>0</vt:i4>
      </vt:variant>
      <vt:variant>
        <vt:i4>5</vt:i4>
      </vt:variant>
      <vt:variant>
        <vt:lpwstr>http://dx.doi.org/10.5783/RIRP-16-2018-02-05-26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2019-10-22T19:32:00Z</dcterms:created>
  <dcterms:modified xsi:type="dcterms:W3CDTF">2019-10-22T19:32:00Z</dcterms:modified>
</cp:coreProperties>
</file>