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1A9" w:rsidRDefault="00F441A9" w:rsidP="00F441A9">
      <w:pPr>
        <w:spacing w:after="400" w:line="240" w:lineRule="auto"/>
        <w:jc w:val="center"/>
        <w:rPr>
          <w:rFonts w:asciiTheme="majorHAnsi" w:hAnsiTheme="majorHAnsi"/>
          <w:b/>
          <w:sz w:val="32"/>
          <w:szCs w:val="32"/>
        </w:rPr>
      </w:pPr>
      <w:r w:rsidRPr="00F441A9">
        <w:rPr>
          <w:rFonts w:asciiTheme="majorHAnsi" w:hAnsiTheme="majorHAnsi"/>
          <w:b/>
          <w:sz w:val="32"/>
          <w:szCs w:val="32"/>
        </w:rPr>
        <w:t>Investigación en comunicación. Metodologías, temáticas y fuentes</w:t>
      </w:r>
    </w:p>
    <w:p w:rsidR="00F441A9" w:rsidRDefault="00F441A9" w:rsidP="00F441A9">
      <w:pPr>
        <w:spacing w:after="400" w:line="240" w:lineRule="auto"/>
        <w:jc w:val="center"/>
        <w:rPr>
          <w:rFonts w:asciiTheme="majorHAnsi" w:hAnsiTheme="majorHAnsi"/>
          <w:sz w:val="32"/>
          <w:szCs w:val="32"/>
        </w:rPr>
      </w:pPr>
      <w:r w:rsidRPr="00F441A9">
        <w:rPr>
          <w:rFonts w:asciiTheme="majorHAnsi" w:hAnsiTheme="majorHAnsi"/>
          <w:sz w:val="32"/>
          <w:szCs w:val="32"/>
        </w:rPr>
        <w:t>Communication research</w:t>
      </w:r>
      <w:r>
        <w:rPr>
          <w:rFonts w:asciiTheme="majorHAnsi" w:hAnsiTheme="majorHAnsi"/>
          <w:sz w:val="32"/>
          <w:szCs w:val="32"/>
        </w:rPr>
        <w:t>.</w:t>
      </w:r>
      <w:r w:rsidRPr="00F441A9">
        <w:rPr>
          <w:rFonts w:asciiTheme="majorHAnsi" w:hAnsiTheme="majorHAnsi"/>
          <w:sz w:val="32"/>
          <w:szCs w:val="32"/>
        </w:rPr>
        <w:t xml:space="preserve"> Methodologies, themes and sources</w:t>
      </w:r>
    </w:p>
    <w:p w:rsidR="0036610B" w:rsidRPr="0036610B" w:rsidRDefault="0036610B" w:rsidP="0036610B">
      <w:pPr>
        <w:spacing w:after="0" w:line="240" w:lineRule="auto"/>
        <w:jc w:val="center"/>
        <w:rPr>
          <w:rFonts w:cstheme="minorHAnsi"/>
          <w:sz w:val="24"/>
          <w:szCs w:val="24"/>
        </w:rPr>
      </w:pPr>
      <w:r w:rsidRPr="0036610B">
        <w:rPr>
          <w:rFonts w:cstheme="minorHAnsi"/>
          <w:sz w:val="24"/>
          <w:szCs w:val="24"/>
        </w:rPr>
        <w:t>Antonio Castillo-Esparcia</w:t>
      </w:r>
      <w:r>
        <w:rPr>
          <w:rStyle w:val="Refdenotaalpie"/>
          <w:rFonts w:cstheme="minorHAnsi"/>
          <w:sz w:val="24"/>
          <w:szCs w:val="24"/>
        </w:rPr>
        <w:footnoteReference w:id="2"/>
      </w:r>
    </w:p>
    <w:p w:rsidR="0036610B" w:rsidRDefault="0036610B" w:rsidP="0036610B">
      <w:pPr>
        <w:spacing w:after="0" w:line="240" w:lineRule="auto"/>
        <w:jc w:val="center"/>
        <w:rPr>
          <w:rFonts w:cstheme="minorHAnsi"/>
          <w:sz w:val="24"/>
          <w:szCs w:val="24"/>
        </w:rPr>
      </w:pPr>
      <w:r w:rsidRPr="0036610B">
        <w:rPr>
          <w:rFonts w:cstheme="minorHAnsi"/>
          <w:sz w:val="24"/>
          <w:szCs w:val="24"/>
        </w:rPr>
        <w:t>acastilloe@uma.es</w:t>
      </w:r>
    </w:p>
    <w:p w:rsidR="0036610B" w:rsidRPr="0036610B" w:rsidRDefault="0036610B" w:rsidP="0036610B">
      <w:pPr>
        <w:spacing w:after="0" w:line="240" w:lineRule="auto"/>
        <w:jc w:val="center"/>
        <w:rPr>
          <w:rFonts w:cstheme="minorHAnsi"/>
          <w:sz w:val="24"/>
          <w:szCs w:val="24"/>
        </w:rPr>
      </w:pPr>
      <w:r w:rsidRPr="0036610B">
        <w:rPr>
          <w:rFonts w:cstheme="minorHAnsi"/>
          <w:sz w:val="24"/>
          <w:szCs w:val="24"/>
        </w:rPr>
        <w:t>Universidad de Málaga</w:t>
      </w:r>
      <w:r>
        <w:rPr>
          <w:rFonts w:cstheme="minorHAnsi"/>
          <w:sz w:val="24"/>
          <w:szCs w:val="24"/>
        </w:rPr>
        <w:t>, España</w:t>
      </w:r>
    </w:p>
    <w:p w:rsidR="0036610B" w:rsidRDefault="0036610B" w:rsidP="0036610B">
      <w:pPr>
        <w:spacing w:after="0" w:line="240" w:lineRule="auto"/>
        <w:jc w:val="center"/>
        <w:rPr>
          <w:rFonts w:cstheme="minorHAnsi"/>
          <w:sz w:val="24"/>
          <w:szCs w:val="24"/>
        </w:rPr>
      </w:pPr>
    </w:p>
    <w:p w:rsidR="0036610B" w:rsidRPr="0036610B" w:rsidRDefault="0036610B" w:rsidP="0036610B">
      <w:pPr>
        <w:spacing w:after="0" w:line="240" w:lineRule="auto"/>
        <w:jc w:val="center"/>
        <w:rPr>
          <w:rFonts w:cstheme="minorHAnsi"/>
          <w:sz w:val="24"/>
          <w:szCs w:val="24"/>
        </w:rPr>
      </w:pPr>
    </w:p>
    <w:p w:rsidR="0036610B" w:rsidRPr="0036610B" w:rsidRDefault="0036610B" w:rsidP="0036610B">
      <w:pPr>
        <w:spacing w:after="0" w:line="240" w:lineRule="auto"/>
        <w:jc w:val="center"/>
        <w:rPr>
          <w:rFonts w:cstheme="minorHAnsi"/>
          <w:sz w:val="24"/>
          <w:szCs w:val="24"/>
        </w:rPr>
      </w:pPr>
      <w:r w:rsidRPr="0036610B">
        <w:rPr>
          <w:rFonts w:cstheme="minorHAnsi"/>
          <w:sz w:val="24"/>
          <w:szCs w:val="24"/>
        </w:rPr>
        <w:t>Elizabet Castillero-Ostio</w:t>
      </w:r>
      <w:r>
        <w:rPr>
          <w:rStyle w:val="Refdenotaalpie"/>
          <w:rFonts w:cstheme="minorHAnsi"/>
          <w:sz w:val="24"/>
          <w:szCs w:val="24"/>
        </w:rPr>
        <w:footnoteReference w:id="3"/>
      </w:r>
    </w:p>
    <w:p w:rsidR="0036610B" w:rsidRPr="0036610B" w:rsidRDefault="0036610B" w:rsidP="0036610B">
      <w:pPr>
        <w:spacing w:after="0" w:line="240" w:lineRule="auto"/>
        <w:jc w:val="center"/>
        <w:rPr>
          <w:rFonts w:cstheme="minorHAnsi"/>
          <w:sz w:val="24"/>
          <w:szCs w:val="24"/>
        </w:rPr>
      </w:pPr>
      <w:r w:rsidRPr="0036610B">
        <w:rPr>
          <w:rFonts w:cstheme="minorHAnsi"/>
          <w:sz w:val="24"/>
          <w:szCs w:val="24"/>
        </w:rPr>
        <w:t>ecastillero@uma.es</w:t>
      </w:r>
    </w:p>
    <w:p w:rsidR="0036610B" w:rsidRPr="0036610B" w:rsidRDefault="0036610B" w:rsidP="0036610B">
      <w:pPr>
        <w:spacing w:after="0" w:line="240" w:lineRule="auto"/>
        <w:jc w:val="center"/>
        <w:rPr>
          <w:rFonts w:cstheme="minorHAnsi"/>
          <w:sz w:val="24"/>
          <w:szCs w:val="24"/>
        </w:rPr>
      </w:pPr>
      <w:r w:rsidRPr="0036610B">
        <w:rPr>
          <w:rFonts w:cstheme="minorHAnsi"/>
          <w:sz w:val="24"/>
          <w:szCs w:val="24"/>
        </w:rPr>
        <w:t>Universidad de Málaga</w:t>
      </w:r>
      <w:r>
        <w:rPr>
          <w:rFonts w:cstheme="minorHAnsi"/>
          <w:sz w:val="24"/>
          <w:szCs w:val="24"/>
        </w:rPr>
        <w:t>, España</w:t>
      </w:r>
    </w:p>
    <w:p w:rsidR="002C3700" w:rsidRPr="002C3700" w:rsidRDefault="002C3700" w:rsidP="002C3700">
      <w:pPr>
        <w:pStyle w:val="02-AutoresCaptulo"/>
        <w:tabs>
          <w:tab w:val="clear" w:pos="510"/>
          <w:tab w:val="clear" w:pos="1020"/>
        </w:tabs>
        <w:spacing w:after="0" w:line="23" w:lineRule="atLeast"/>
        <w:jc w:val="left"/>
        <w:rPr>
          <w:rFonts w:ascii="Times New Roman" w:hAnsi="Times New Roman" w:cs="Times New Roman"/>
          <w:b/>
          <w:i w:val="0"/>
          <w:sz w:val="24"/>
          <w:szCs w:val="24"/>
          <w:lang w:val="es-ES"/>
        </w:rPr>
      </w:pPr>
    </w:p>
    <w:p w:rsidR="002C3700" w:rsidRPr="00F441A9" w:rsidRDefault="00F05FA1" w:rsidP="003322CD">
      <w:pPr>
        <w:pStyle w:val="Sinespaciado"/>
        <w:spacing w:before="240"/>
        <w:jc w:val="both"/>
        <w:rPr>
          <w:rFonts w:asciiTheme="minorHAnsi" w:hAnsiTheme="minorHAnsi" w:cstheme="minorHAnsi"/>
          <w:sz w:val="24"/>
          <w:szCs w:val="24"/>
          <w:lang w:val="es-VE"/>
        </w:rPr>
      </w:pPr>
      <w:r w:rsidRPr="00F441A9">
        <w:rPr>
          <w:rFonts w:asciiTheme="minorHAnsi" w:hAnsiTheme="minorHAnsi" w:cstheme="minorHAnsi"/>
          <w:b/>
          <w:sz w:val="24"/>
          <w:szCs w:val="24"/>
          <w:lang w:val="es-ES"/>
        </w:rPr>
        <w:t>Resumen:</w:t>
      </w:r>
      <w:r w:rsidR="002C3700" w:rsidRPr="00F441A9">
        <w:rPr>
          <w:rFonts w:asciiTheme="minorHAnsi" w:hAnsiTheme="minorHAnsi" w:cstheme="minorHAnsi"/>
          <w:b/>
          <w:i/>
          <w:sz w:val="24"/>
          <w:szCs w:val="24"/>
          <w:lang w:val="es-ES"/>
        </w:rPr>
        <w:t xml:space="preserve"> </w:t>
      </w:r>
      <w:r w:rsidR="002C3700" w:rsidRPr="00F441A9">
        <w:rPr>
          <w:rFonts w:asciiTheme="minorHAnsi" w:hAnsiTheme="minorHAnsi" w:cstheme="minorHAnsi"/>
          <w:sz w:val="24"/>
          <w:szCs w:val="24"/>
          <w:lang w:val="es-ES"/>
        </w:rPr>
        <w:t>Las revistas científicas son actualmente el principal instrumento de divulgación con el que cuenta la comunidad científica para transmitir sus investigaciones</w:t>
      </w:r>
      <w:r w:rsidR="0094600A" w:rsidRPr="00F441A9">
        <w:rPr>
          <w:rFonts w:asciiTheme="minorHAnsi" w:hAnsiTheme="minorHAnsi" w:cstheme="minorHAnsi"/>
          <w:sz w:val="24"/>
          <w:szCs w:val="24"/>
          <w:lang w:val="es-ES"/>
        </w:rPr>
        <w:t xml:space="preserve">, siendo el ámbito de la comunicación uno de los que ha experimentado un mayor crecimiento en </w:t>
      </w:r>
      <w:r w:rsidR="002C3700" w:rsidRPr="00F441A9">
        <w:rPr>
          <w:rFonts w:asciiTheme="minorHAnsi" w:hAnsiTheme="minorHAnsi" w:cstheme="minorHAnsi"/>
          <w:sz w:val="24"/>
          <w:szCs w:val="24"/>
          <w:lang w:val="es-ES"/>
        </w:rPr>
        <w:t>este tipo de publicacione</w:t>
      </w:r>
      <w:r w:rsidR="0094600A" w:rsidRPr="00F441A9">
        <w:rPr>
          <w:rFonts w:asciiTheme="minorHAnsi" w:hAnsiTheme="minorHAnsi" w:cstheme="minorHAnsi"/>
          <w:sz w:val="24"/>
          <w:szCs w:val="24"/>
          <w:lang w:val="es-ES"/>
        </w:rPr>
        <w:t>s</w:t>
      </w:r>
      <w:r w:rsidR="002C3700" w:rsidRPr="00F441A9">
        <w:rPr>
          <w:rFonts w:asciiTheme="minorHAnsi" w:hAnsiTheme="minorHAnsi" w:cstheme="minorHAnsi"/>
          <w:sz w:val="24"/>
          <w:szCs w:val="24"/>
          <w:lang w:val="es-ES"/>
        </w:rPr>
        <w:t xml:space="preserve">. </w:t>
      </w:r>
      <w:r w:rsidR="0094600A" w:rsidRPr="00F441A9">
        <w:rPr>
          <w:rFonts w:asciiTheme="minorHAnsi" w:hAnsiTheme="minorHAnsi" w:cstheme="minorHAnsi"/>
          <w:sz w:val="24"/>
          <w:szCs w:val="24"/>
          <w:lang w:val="es-ES"/>
        </w:rPr>
        <w:t xml:space="preserve">Dada esta proliferación de investigaciones en este campo, son necesarios los </w:t>
      </w:r>
      <w:r w:rsidR="002C3700" w:rsidRPr="00F441A9">
        <w:rPr>
          <w:rFonts w:asciiTheme="minorHAnsi" w:hAnsiTheme="minorHAnsi" w:cstheme="minorHAnsi"/>
          <w:sz w:val="24"/>
          <w:szCs w:val="24"/>
          <w:lang w:val="es-ES"/>
        </w:rPr>
        <w:t>estudio</w:t>
      </w:r>
      <w:r w:rsidR="0094600A" w:rsidRPr="00F441A9">
        <w:rPr>
          <w:rFonts w:asciiTheme="minorHAnsi" w:hAnsiTheme="minorHAnsi" w:cstheme="minorHAnsi"/>
          <w:sz w:val="24"/>
          <w:szCs w:val="24"/>
          <w:lang w:val="es-ES"/>
        </w:rPr>
        <w:t>s</w:t>
      </w:r>
      <w:r w:rsidR="002C3700" w:rsidRPr="00F441A9">
        <w:rPr>
          <w:rFonts w:asciiTheme="minorHAnsi" w:hAnsiTheme="minorHAnsi" w:cstheme="minorHAnsi"/>
          <w:sz w:val="24"/>
          <w:szCs w:val="24"/>
          <w:lang w:val="es-ES"/>
        </w:rPr>
        <w:t xml:space="preserve"> bibliométrico</w:t>
      </w:r>
      <w:r w:rsidR="0094600A" w:rsidRPr="00F441A9">
        <w:rPr>
          <w:rFonts w:asciiTheme="minorHAnsi" w:hAnsiTheme="minorHAnsi" w:cstheme="minorHAnsi"/>
          <w:sz w:val="24"/>
          <w:szCs w:val="24"/>
          <w:lang w:val="es-ES"/>
        </w:rPr>
        <w:t>s</w:t>
      </w:r>
      <w:r w:rsidR="002C3700" w:rsidRPr="00F441A9">
        <w:rPr>
          <w:rFonts w:asciiTheme="minorHAnsi" w:hAnsiTheme="minorHAnsi" w:cstheme="minorHAnsi"/>
          <w:sz w:val="24"/>
          <w:szCs w:val="24"/>
          <w:lang w:val="es-ES"/>
        </w:rPr>
        <w:t xml:space="preserve"> </w:t>
      </w:r>
      <w:r w:rsidR="00761B7F" w:rsidRPr="00F441A9">
        <w:rPr>
          <w:rFonts w:asciiTheme="minorHAnsi" w:hAnsiTheme="minorHAnsi" w:cstheme="minorHAnsi"/>
          <w:sz w:val="24"/>
          <w:szCs w:val="24"/>
          <w:lang w:val="es-ES"/>
        </w:rPr>
        <w:t xml:space="preserve">como el presente, que </w:t>
      </w:r>
      <w:r w:rsidR="002C3700" w:rsidRPr="00F441A9">
        <w:rPr>
          <w:rFonts w:asciiTheme="minorHAnsi" w:hAnsiTheme="minorHAnsi" w:cstheme="minorHAnsi"/>
          <w:sz w:val="24"/>
          <w:szCs w:val="24"/>
          <w:lang w:val="es-ES"/>
        </w:rPr>
        <w:t xml:space="preserve">persigue como </w:t>
      </w:r>
      <w:r w:rsidR="002C3700" w:rsidRPr="00F441A9">
        <w:rPr>
          <w:rFonts w:asciiTheme="minorHAnsi" w:hAnsiTheme="minorHAnsi" w:cstheme="minorHAnsi"/>
          <w:sz w:val="24"/>
          <w:szCs w:val="24"/>
          <w:lang w:val="es-VE"/>
        </w:rPr>
        <w:t>objetivos primordiales</w:t>
      </w:r>
      <w:r w:rsidR="00F35478" w:rsidRPr="00F441A9">
        <w:rPr>
          <w:rFonts w:asciiTheme="minorHAnsi" w:hAnsiTheme="minorHAnsi" w:cstheme="minorHAnsi"/>
          <w:sz w:val="24"/>
          <w:szCs w:val="24"/>
          <w:lang w:val="es-VE"/>
        </w:rPr>
        <w:t>:</w:t>
      </w:r>
      <w:r w:rsidR="002C3700" w:rsidRPr="00F441A9">
        <w:rPr>
          <w:rFonts w:asciiTheme="minorHAnsi" w:hAnsiTheme="minorHAnsi" w:cstheme="minorHAnsi"/>
          <w:sz w:val="24"/>
          <w:szCs w:val="24"/>
          <w:lang w:val="es-VE"/>
        </w:rPr>
        <w:t xml:space="preserve"> conocer el estado de la cuestión de la investigación en el campo de la</w:t>
      </w:r>
      <w:r w:rsidR="00847566" w:rsidRPr="00F441A9">
        <w:rPr>
          <w:rFonts w:asciiTheme="minorHAnsi" w:hAnsiTheme="minorHAnsi" w:cstheme="minorHAnsi"/>
          <w:sz w:val="24"/>
          <w:szCs w:val="24"/>
          <w:lang w:val="es-VE"/>
        </w:rPr>
        <w:t xml:space="preserve"> comunicación en la actualidad </w:t>
      </w:r>
      <w:r w:rsidR="002C3700" w:rsidRPr="00F441A9">
        <w:rPr>
          <w:rFonts w:asciiTheme="minorHAnsi" w:hAnsiTheme="minorHAnsi" w:cstheme="minorHAnsi"/>
          <w:sz w:val="24"/>
          <w:szCs w:val="24"/>
          <w:lang w:val="es-VE"/>
        </w:rPr>
        <w:t xml:space="preserve">a través de un análisis </w:t>
      </w:r>
      <w:r w:rsidR="00F35478" w:rsidRPr="00F441A9">
        <w:rPr>
          <w:rFonts w:asciiTheme="minorHAnsi" w:hAnsiTheme="minorHAnsi" w:cstheme="minorHAnsi"/>
          <w:sz w:val="24"/>
          <w:szCs w:val="24"/>
          <w:lang w:val="es-VE"/>
        </w:rPr>
        <w:t>de contenido, cuyas variables han permitido</w:t>
      </w:r>
      <w:r w:rsidR="002C3700" w:rsidRPr="00F441A9">
        <w:rPr>
          <w:rFonts w:asciiTheme="minorHAnsi" w:hAnsiTheme="minorHAnsi" w:cstheme="minorHAnsi"/>
          <w:sz w:val="24"/>
          <w:szCs w:val="24"/>
          <w:lang w:val="es-VE"/>
        </w:rPr>
        <w:t xml:space="preserve"> saber el género de los autores, conocer </w:t>
      </w:r>
      <w:r w:rsidR="00F35478" w:rsidRPr="00F441A9">
        <w:rPr>
          <w:rFonts w:asciiTheme="minorHAnsi" w:hAnsiTheme="minorHAnsi" w:cstheme="minorHAnsi"/>
          <w:sz w:val="24"/>
          <w:szCs w:val="24"/>
          <w:lang w:val="es-VE"/>
        </w:rPr>
        <w:t>su procedencia, estudiar la tipología</w:t>
      </w:r>
      <w:r w:rsidR="002C3700" w:rsidRPr="00F441A9">
        <w:rPr>
          <w:rFonts w:asciiTheme="minorHAnsi" w:hAnsiTheme="minorHAnsi" w:cstheme="minorHAnsi"/>
          <w:sz w:val="24"/>
          <w:szCs w:val="24"/>
          <w:lang w:val="es-VE"/>
        </w:rPr>
        <w:t xml:space="preserve"> de investigación, las metodologías de los textos y analizar el tipo de fuentes que utilizan en sus investigaciones</w:t>
      </w:r>
      <w:r w:rsidR="00847566" w:rsidRPr="00F441A9">
        <w:rPr>
          <w:rFonts w:asciiTheme="minorHAnsi" w:hAnsiTheme="minorHAnsi" w:cstheme="minorHAnsi"/>
          <w:sz w:val="24"/>
          <w:szCs w:val="24"/>
          <w:lang w:val="es-VE"/>
        </w:rPr>
        <w:t>. Se</w:t>
      </w:r>
      <w:r w:rsidR="0094600A" w:rsidRPr="00F441A9">
        <w:rPr>
          <w:rFonts w:asciiTheme="minorHAnsi" w:hAnsiTheme="minorHAnsi" w:cstheme="minorHAnsi"/>
          <w:sz w:val="24"/>
          <w:szCs w:val="24"/>
          <w:lang w:val="es-VE"/>
        </w:rPr>
        <w:t xml:space="preserve"> han analizado, como representativos, los 148 artículos que componen los primeros números publicados en los años 2016 y 2017 de las diez primeras revistas de comunicación indexadas en el </w:t>
      </w:r>
      <w:r w:rsidR="0094600A" w:rsidRPr="00F441A9">
        <w:rPr>
          <w:rFonts w:asciiTheme="minorHAnsi" w:hAnsiTheme="minorHAnsi" w:cstheme="minorHAnsi"/>
          <w:i/>
          <w:sz w:val="24"/>
          <w:szCs w:val="24"/>
          <w:lang w:val="es-VE"/>
        </w:rPr>
        <w:t>Journal Citation Reports</w:t>
      </w:r>
      <w:r w:rsidR="0094600A" w:rsidRPr="00F441A9">
        <w:rPr>
          <w:rFonts w:asciiTheme="minorHAnsi" w:hAnsiTheme="minorHAnsi" w:cstheme="minorHAnsi"/>
          <w:sz w:val="24"/>
          <w:szCs w:val="24"/>
          <w:lang w:val="es-VE"/>
        </w:rPr>
        <w:t xml:space="preserve"> (JCR), de </w:t>
      </w:r>
      <w:r w:rsidR="0094600A" w:rsidRPr="00F441A9">
        <w:rPr>
          <w:rFonts w:asciiTheme="minorHAnsi" w:hAnsiTheme="minorHAnsi" w:cstheme="minorHAnsi"/>
          <w:i/>
          <w:sz w:val="24"/>
          <w:szCs w:val="24"/>
          <w:lang w:val="es-VE"/>
        </w:rPr>
        <w:t>Web of Science</w:t>
      </w:r>
      <w:r w:rsidR="0094600A" w:rsidRPr="00F441A9">
        <w:rPr>
          <w:rFonts w:asciiTheme="minorHAnsi" w:hAnsiTheme="minorHAnsi" w:cstheme="minorHAnsi"/>
          <w:sz w:val="24"/>
          <w:szCs w:val="24"/>
          <w:lang w:val="es-VE"/>
        </w:rPr>
        <w:t>.</w:t>
      </w:r>
    </w:p>
    <w:p w:rsidR="0094600A" w:rsidRPr="00F441A9" w:rsidRDefault="000F22A7" w:rsidP="003322CD">
      <w:pPr>
        <w:pStyle w:val="02-AutoresCaptulo"/>
        <w:spacing w:before="240" w:after="0" w:line="240" w:lineRule="auto"/>
        <w:jc w:val="both"/>
        <w:rPr>
          <w:rFonts w:asciiTheme="minorHAnsi" w:hAnsiTheme="minorHAnsi" w:cstheme="minorHAnsi"/>
          <w:i w:val="0"/>
          <w:sz w:val="24"/>
          <w:szCs w:val="24"/>
          <w:lang w:val="es-VE"/>
        </w:rPr>
      </w:pPr>
      <w:r w:rsidRPr="00F441A9">
        <w:rPr>
          <w:rFonts w:asciiTheme="minorHAnsi" w:hAnsiTheme="minorHAnsi" w:cstheme="minorHAnsi"/>
          <w:i w:val="0"/>
          <w:sz w:val="24"/>
          <w:szCs w:val="24"/>
        </w:rPr>
        <w:t xml:space="preserve">Los resultados nos han mostrado que </w:t>
      </w:r>
      <w:r w:rsidR="0094600A" w:rsidRPr="00F441A9">
        <w:rPr>
          <w:rFonts w:asciiTheme="minorHAnsi" w:hAnsiTheme="minorHAnsi" w:cstheme="minorHAnsi"/>
          <w:i w:val="0"/>
          <w:sz w:val="24"/>
          <w:szCs w:val="24"/>
        </w:rPr>
        <w:t xml:space="preserve">la posición de las mujeres respecto a los hombres en </w:t>
      </w:r>
      <w:r w:rsidRPr="00F441A9">
        <w:rPr>
          <w:rFonts w:asciiTheme="minorHAnsi" w:hAnsiTheme="minorHAnsi" w:cstheme="minorHAnsi"/>
          <w:i w:val="0"/>
          <w:sz w:val="24"/>
          <w:szCs w:val="24"/>
        </w:rPr>
        <w:t>la autoría ha ido mejorando progresivamente. En cuanto a las referencias, se concluye que las autocitas son bastan</w:t>
      </w:r>
      <w:r w:rsidR="00D42F8C" w:rsidRPr="00F441A9">
        <w:rPr>
          <w:rFonts w:asciiTheme="minorHAnsi" w:hAnsiTheme="minorHAnsi" w:cstheme="minorHAnsi"/>
          <w:i w:val="0"/>
          <w:sz w:val="24"/>
          <w:szCs w:val="24"/>
        </w:rPr>
        <w:t xml:space="preserve">te frecuentes y van en aumento, ya que </w:t>
      </w:r>
      <w:r w:rsidR="00241835" w:rsidRPr="00F441A9">
        <w:rPr>
          <w:rFonts w:asciiTheme="minorHAnsi" w:hAnsiTheme="minorHAnsi" w:cstheme="minorHAnsi"/>
          <w:i w:val="0"/>
          <w:sz w:val="24"/>
          <w:szCs w:val="24"/>
        </w:rPr>
        <w:t xml:space="preserve">en 2016 el </w:t>
      </w:r>
      <w:r w:rsidR="00D42F8C" w:rsidRPr="00F441A9">
        <w:rPr>
          <w:rFonts w:asciiTheme="minorHAnsi" w:hAnsiTheme="minorHAnsi" w:cstheme="minorHAnsi"/>
          <w:i w:val="0"/>
          <w:sz w:val="24"/>
          <w:szCs w:val="24"/>
        </w:rPr>
        <w:t>84,6</w:t>
      </w:r>
      <w:r w:rsidR="00241835" w:rsidRPr="00F441A9">
        <w:rPr>
          <w:rFonts w:asciiTheme="minorHAnsi" w:hAnsiTheme="minorHAnsi" w:cstheme="minorHAnsi"/>
          <w:i w:val="0"/>
          <w:sz w:val="24"/>
          <w:szCs w:val="24"/>
        </w:rPr>
        <w:t xml:space="preserve">1% de autores y autoras se autocitan, incrementándose la cifra en 2017 hasta un 88,57%. Además </w:t>
      </w:r>
      <w:r w:rsidRPr="00F441A9">
        <w:rPr>
          <w:rFonts w:asciiTheme="minorHAnsi" w:hAnsiTheme="minorHAnsi" w:cstheme="minorHAnsi"/>
          <w:i w:val="0"/>
          <w:sz w:val="24"/>
          <w:szCs w:val="24"/>
        </w:rPr>
        <w:t xml:space="preserve">la tendencia </w:t>
      </w:r>
      <w:r w:rsidR="00241835" w:rsidRPr="00F441A9">
        <w:rPr>
          <w:rFonts w:asciiTheme="minorHAnsi" w:hAnsiTheme="minorHAnsi" w:cstheme="minorHAnsi"/>
          <w:i w:val="0"/>
          <w:sz w:val="24"/>
          <w:szCs w:val="24"/>
        </w:rPr>
        <w:t xml:space="preserve">es </w:t>
      </w:r>
      <w:r w:rsidRPr="00F441A9">
        <w:rPr>
          <w:rFonts w:asciiTheme="minorHAnsi" w:eastAsia="Source Sans Pro" w:hAnsiTheme="minorHAnsi" w:cstheme="minorHAnsi"/>
          <w:bCs/>
          <w:i w:val="0"/>
          <w:sz w:val="24"/>
          <w:szCs w:val="24"/>
          <w:lang w:val="es-ES"/>
        </w:rPr>
        <w:t>el aumento de referencias a artículos de revistas en detrimento de los libros</w:t>
      </w:r>
      <w:r w:rsidR="00241835" w:rsidRPr="00F441A9">
        <w:rPr>
          <w:rFonts w:asciiTheme="minorHAnsi" w:hAnsiTheme="minorHAnsi" w:cstheme="minorHAnsi"/>
          <w:bCs/>
          <w:i w:val="0"/>
          <w:iCs w:val="0"/>
          <w:sz w:val="24"/>
          <w:szCs w:val="24"/>
        </w:rPr>
        <w:t xml:space="preserve">, </w:t>
      </w:r>
      <w:r w:rsidRPr="00F441A9">
        <w:rPr>
          <w:rFonts w:asciiTheme="minorHAnsi" w:hAnsiTheme="minorHAnsi" w:cstheme="minorHAnsi"/>
          <w:bCs/>
          <w:i w:val="0"/>
          <w:iCs w:val="0"/>
          <w:sz w:val="24"/>
          <w:szCs w:val="24"/>
        </w:rPr>
        <w:t xml:space="preserve">dándose </w:t>
      </w:r>
      <w:r w:rsidR="00241835" w:rsidRPr="00F441A9">
        <w:rPr>
          <w:rFonts w:asciiTheme="minorHAnsi" w:hAnsiTheme="minorHAnsi" w:cstheme="minorHAnsi"/>
          <w:bCs/>
          <w:i w:val="0"/>
          <w:iCs w:val="0"/>
          <w:sz w:val="24"/>
          <w:szCs w:val="24"/>
        </w:rPr>
        <w:t xml:space="preserve">también </w:t>
      </w:r>
      <w:r w:rsidRPr="00F441A9">
        <w:rPr>
          <w:rFonts w:asciiTheme="minorHAnsi" w:hAnsiTheme="minorHAnsi" w:cstheme="minorHAnsi"/>
          <w:bCs/>
          <w:i w:val="0"/>
          <w:iCs w:val="0"/>
          <w:sz w:val="24"/>
          <w:szCs w:val="24"/>
        </w:rPr>
        <w:t xml:space="preserve">la circunstancia de que </w:t>
      </w:r>
      <w:r w:rsidRPr="00F441A9">
        <w:rPr>
          <w:rFonts w:asciiTheme="minorHAnsi" w:hAnsiTheme="minorHAnsi" w:cstheme="minorHAnsi"/>
          <w:i w:val="0"/>
          <w:sz w:val="24"/>
          <w:szCs w:val="24"/>
          <w:lang w:val="es-VE"/>
        </w:rPr>
        <w:t>transcurra menos tiempo desde que se publica un artículo hasta que se cita, que en el caso de los libros.</w:t>
      </w:r>
    </w:p>
    <w:p w:rsidR="00B56126" w:rsidRPr="00F441A9" w:rsidRDefault="00F05FA1" w:rsidP="003322CD">
      <w:pPr>
        <w:pStyle w:val="02-AutoresCaptulo"/>
        <w:tabs>
          <w:tab w:val="clear" w:pos="510"/>
          <w:tab w:val="clear" w:pos="1020"/>
        </w:tabs>
        <w:spacing w:before="240" w:after="0" w:line="240" w:lineRule="auto"/>
        <w:jc w:val="both"/>
        <w:rPr>
          <w:rFonts w:asciiTheme="minorHAnsi" w:hAnsiTheme="minorHAnsi" w:cstheme="minorHAnsi"/>
          <w:i w:val="0"/>
          <w:sz w:val="24"/>
          <w:szCs w:val="24"/>
          <w:lang w:val="es-VE"/>
        </w:rPr>
      </w:pPr>
      <w:r w:rsidRPr="00F441A9">
        <w:rPr>
          <w:rFonts w:asciiTheme="minorHAnsi" w:hAnsiTheme="minorHAnsi" w:cstheme="minorHAnsi"/>
          <w:b/>
          <w:i w:val="0"/>
          <w:sz w:val="24"/>
          <w:szCs w:val="24"/>
          <w:lang w:val="es-ES"/>
        </w:rPr>
        <w:t>Palabras claves:</w:t>
      </w:r>
      <w:r w:rsidR="00133B1B" w:rsidRPr="00F441A9">
        <w:rPr>
          <w:rFonts w:asciiTheme="minorHAnsi" w:hAnsiTheme="minorHAnsi" w:cstheme="minorHAnsi"/>
          <w:i w:val="0"/>
          <w:sz w:val="24"/>
          <w:szCs w:val="24"/>
          <w:lang w:val="es-ES"/>
        </w:rPr>
        <w:t xml:space="preserve"> </w:t>
      </w:r>
      <w:r w:rsidR="00A7762D" w:rsidRPr="00F441A9">
        <w:rPr>
          <w:rFonts w:asciiTheme="minorHAnsi" w:hAnsiTheme="minorHAnsi" w:cstheme="minorHAnsi"/>
          <w:i w:val="0"/>
          <w:sz w:val="24"/>
          <w:szCs w:val="24"/>
          <w:lang w:val="es-VE"/>
        </w:rPr>
        <w:t xml:space="preserve">Revistas científicas; Divulgación; Investigación; Comunicación; Referencias; </w:t>
      </w:r>
      <w:r w:rsidR="00B22EDE">
        <w:rPr>
          <w:rFonts w:asciiTheme="minorHAnsi" w:hAnsiTheme="minorHAnsi" w:cstheme="minorHAnsi"/>
          <w:i w:val="0"/>
          <w:sz w:val="24"/>
          <w:szCs w:val="24"/>
          <w:lang w:val="es-VE"/>
        </w:rPr>
        <w:t>Metodologías</w:t>
      </w:r>
    </w:p>
    <w:p w:rsidR="00133B1B" w:rsidRPr="00F441A9" w:rsidRDefault="00133B1B" w:rsidP="003322CD">
      <w:pPr>
        <w:pStyle w:val="02-AutoresCaptulo"/>
        <w:tabs>
          <w:tab w:val="clear" w:pos="510"/>
          <w:tab w:val="clear" w:pos="1020"/>
        </w:tabs>
        <w:spacing w:before="240" w:after="0" w:line="240" w:lineRule="auto"/>
        <w:jc w:val="both"/>
        <w:rPr>
          <w:rFonts w:asciiTheme="minorHAnsi" w:hAnsiTheme="minorHAnsi" w:cstheme="minorHAnsi"/>
          <w:b/>
          <w:i w:val="0"/>
          <w:sz w:val="24"/>
          <w:szCs w:val="24"/>
          <w:lang w:val="en-US"/>
        </w:rPr>
      </w:pPr>
      <w:r w:rsidRPr="00F441A9">
        <w:rPr>
          <w:rFonts w:asciiTheme="minorHAnsi" w:hAnsiTheme="minorHAnsi" w:cstheme="minorHAnsi"/>
          <w:b/>
          <w:i w:val="0"/>
          <w:sz w:val="24"/>
          <w:szCs w:val="24"/>
          <w:lang w:val="en-US"/>
        </w:rPr>
        <w:t>Abstract:</w:t>
      </w:r>
    </w:p>
    <w:p w:rsidR="0095679E" w:rsidRPr="00F441A9" w:rsidRDefault="0095679E" w:rsidP="003322CD">
      <w:pPr>
        <w:pStyle w:val="02-AutoresCaptulo"/>
        <w:spacing w:before="240" w:after="0" w:line="240" w:lineRule="auto"/>
        <w:jc w:val="both"/>
        <w:rPr>
          <w:rFonts w:asciiTheme="minorHAnsi" w:hAnsiTheme="minorHAnsi" w:cstheme="minorHAnsi"/>
          <w:i w:val="0"/>
          <w:sz w:val="24"/>
          <w:szCs w:val="24"/>
          <w:lang w:val="en-US"/>
        </w:rPr>
      </w:pPr>
      <w:r w:rsidRPr="00F441A9">
        <w:rPr>
          <w:rFonts w:asciiTheme="minorHAnsi" w:hAnsiTheme="minorHAnsi" w:cstheme="minorHAnsi"/>
          <w:i w:val="0"/>
          <w:sz w:val="24"/>
          <w:szCs w:val="24"/>
          <w:lang w:val="en-US"/>
        </w:rPr>
        <w:t xml:space="preserve">Scientific journals are currently the main resource of dissemination available to the scientific </w:t>
      </w:r>
      <w:r w:rsidRPr="00F441A9">
        <w:rPr>
          <w:rFonts w:asciiTheme="minorHAnsi" w:hAnsiTheme="minorHAnsi" w:cstheme="minorHAnsi"/>
          <w:i w:val="0"/>
          <w:sz w:val="24"/>
          <w:szCs w:val="24"/>
          <w:lang w:val="en-US"/>
        </w:rPr>
        <w:lastRenderedPageBreak/>
        <w:t>community to transmit their research, being the field of comm</w:t>
      </w:r>
      <w:r w:rsidR="00921D37" w:rsidRPr="00F441A9">
        <w:rPr>
          <w:rFonts w:asciiTheme="minorHAnsi" w:hAnsiTheme="minorHAnsi" w:cstheme="minorHAnsi"/>
          <w:i w:val="0"/>
          <w:sz w:val="24"/>
          <w:szCs w:val="24"/>
          <w:lang w:val="en-US"/>
        </w:rPr>
        <w:t xml:space="preserve">unication one of those that has </w:t>
      </w:r>
      <w:r w:rsidRPr="00F441A9">
        <w:rPr>
          <w:rFonts w:asciiTheme="minorHAnsi" w:hAnsiTheme="minorHAnsi" w:cstheme="minorHAnsi"/>
          <w:i w:val="0"/>
          <w:sz w:val="24"/>
          <w:szCs w:val="24"/>
          <w:lang w:val="en-US"/>
        </w:rPr>
        <w:t>experienced greater growth in this type of publications.</w:t>
      </w:r>
      <w:r w:rsidRPr="00F441A9">
        <w:rPr>
          <w:rFonts w:asciiTheme="minorHAnsi" w:hAnsiTheme="minorHAnsi" w:cstheme="minorHAnsi"/>
          <w:lang w:val="en-US"/>
        </w:rPr>
        <w:t xml:space="preserve"> </w:t>
      </w:r>
      <w:r w:rsidRPr="00F441A9">
        <w:rPr>
          <w:rFonts w:asciiTheme="minorHAnsi" w:hAnsiTheme="minorHAnsi" w:cstheme="minorHAnsi"/>
          <w:i w:val="0"/>
          <w:sz w:val="24"/>
          <w:szCs w:val="24"/>
          <w:lang w:val="en-US"/>
        </w:rPr>
        <w:t xml:space="preserve">Given this proliferation of researches in this field, bibliometric studies such as the present one are necessary, having as primary objectives: to know the state of the research question in the field of communication at present through content analysis, whose variables have allowed knowing the authors' gender, knowing their origin, studying the type of research, the methodologies of the texts and analyzing the type of sources they use in their research. The 148 articles that make up the first issues published in 2016 and 2017 of the first ten communication journals indexed in the </w:t>
      </w:r>
      <w:r w:rsidRPr="00F441A9">
        <w:rPr>
          <w:rFonts w:asciiTheme="minorHAnsi" w:hAnsiTheme="minorHAnsi" w:cstheme="minorHAnsi"/>
          <w:sz w:val="24"/>
          <w:szCs w:val="24"/>
          <w:lang w:val="en-US"/>
        </w:rPr>
        <w:t>Journal Citation Reports</w:t>
      </w:r>
      <w:r w:rsidRPr="00F441A9">
        <w:rPr>
          <w:rFonts w:asciiTheme="minorHAnsi" w:hAnsiTheme="minorHAnsi" w:cstheme="minorHAnsi"/>
          <w:i w:val="0"/>
          <w:sz w:val="24"/>
          <w:szCs w:val="24"/>
          <w:lang w:val="en-US"/>
        </w:rPr>
        <w:t xml:space="preserve"> (JCR) of the </w:t>
      </w:r>
      <w:r w:rsidRPr="00F441A9">
        <w:rPr>
          <w:rFonts w:asciiTheme="minorHAnsi" w:hAnsiTheme="minorHAnsi" w:cstheme="minorHAnsi"/>
          <w:sz w:val="24"/>
          <w:szCs w:val="24"/>
          <w:lang w:val="en-US"/>
        </w:rPr>
        <w:t>Web of Science</w:t>
      </w:r>
      <w:r w:rsidRPr="00F441A9">
        <w:rPr>
          <w:rFonts w:asciiTheme="minorHAnsi" w:hAnsiTheme="minorHAnsi" w:cstheme="minorHAnsi"/>
          <w:i w:val="0"/>
          <w:sz w:val="24"/>
          <w:szCs w:val="24"/>
          <w:lang w:val="en-US"/>
        </w:rPr>
        <w:t xml:space="preserve"> have been analyzed as representative.</w:t>
      </w:r>
    </w:p>
    <w:p w:rsidR="0095679E" w:rsidRPr="00F441A9" w:rsidRDefault="0095679E" w:rsidP="003322CD">
      <w:pPr>
        <w:pStyle w:val="02-AutoresCaptulo"/>
        <w:spacing w:before="240" w:after="0" w:line="240" w:lineRule="auto"/>
        <w:jc w:val="both"/>
        <w:rPr>
          <w:rFonts w:asciiTheme="minorHAnsi" w:hAnsiTheme="minorHAnsi" w:cstheme="minorHAnsi"/>
          <w:i w:val="0"/>
          <w:color w:val="auto"/>
          <w:sz w:val="24"/>
          <w:szCs w:val="24"/>
          <w:lang w:val="en-US"/>
        </w:rPr>
      </w:pPr>
      <w:r w:rsidRPr="00F441A9">
        <w:rPr>
          <w:rFonts w:asciiTheme="minorHAnsi" w:hAnsiTheme="minorHAnsi" w:cstheme="minorHAnsi"/>
          <w:i w:val="0"/>
          <w:color w:val="auto"/>
          <w:sz w:val="24"/>
          <w:szCs w:val="24"/>
          <w:lang w:val="en-US"/>
        </w:rPr>
        <w:t xml:space="preserve">The results have shown that the position of women with respect to men in authorship has been progressively improving. </w:t>
      </w:r>
      <w:r w:rsidR="005F2761" w:rsidRPr="00F441A9">
        <w:rPr>
          <w:rFonts w:asciiTheme="minorHAnsi" w:hAnsiTheme="minorHAnsi" w:cstheme="minorHAnsi"/>
          <w:i w:val="0"/>
          <w:color w:val="auto"/>
          <w:sz w:val="24"/>
          <w:szCs w:val="24"/>
          <w:shd w:val="clear" w:color="auto" w:fill="FFFFFF"/>
          <w:lang w:val="en-US"/>
        </w:rPr>
        <w:t xml:space="preserve">Regarding the references, it is concluded that self-citations are quite frequent and they are increasing, since in 2016 84.61% of authors do self-citation, increasing the figure in 2017 to 88.57%. In addition, the trend is the increase in references to journal articles to the detriment of books, also giving the circumstance that </w:t>
      </w:r>
      <w:r w:rsidR="005F2761" w:rsidRPr="00F441A9">
        <w:rPr>
          <w:rFonts w:asciiTheme="minorHAnsi" w:hAnsiTheme="minorHAnsi" w:cstheme="minorHAnsi"/>
          <w:i w:val="0"/>
          <w:color w:val="auto"/>
          <w:sz w:val="24"/>
          <w:szCs w:val="24"/>
          <w:lang w:val="en-US"/>
        </w:rPr>
        <w:t xml:space="preserve">less time elapses </w:t>
      </w:r>
      <w:r w:rsidR="005F2761" w:rsidRPr="00F441A9">
        <w:rPr>
          <w:rFonts w:asciiTheme="minorHAnsi" w:hAnsiTheme="minorHAnsi" w:cstheme="minorHAnsi"/>
          <w:i w:val="0"/>
          <w:color w:val="auto"/>
          <w:sz w:val="24"/>
          <w:szCs w:val="24"/>
          <w:shd w:val="clear" w:color="auto" w:fill="FFFFFF"/>
          <w:lang w:val="en-US"/>
        </w:rPr>
        <w:t>since an article is published until it is cited, than in the case of books</w:t>
      </w:r>
    </w:p>
    <w:p w:rsidR="00D47D1B" w:rsidRPr="00F441A9" w:rsidRDefault="00F05FA1" w:rsidP="003322CD">
      <w:pPr>
        <w:pStyle w:val="02-AutoresCaptulo"/>
        <w:tabs>
          <w:tab w:val="clear" w:pos="510"/>
          <w:tab w:val="clear" w:pos="1020"/>
        </w:tabs>
        <w:spacing w:before="240" w:after="0" w:line="240" w:lineRule="auto"/>
        <w:jc w:val="both"/>
        <w:rPr>
          <w:rFonts w:asciiTheme="minorHAnsi" w:hAnsiTheme="minorHAnsi" w:cstheme="minorHAnsi"/>
          <w:i w:val="0"/>
          <w:sz w:val="24"/>
          <w:szCs w:val="24"/>
          <w:lang w:val="en-GB"/>
        </w:rPr>
      </w:pPr>
      <w:r w:rsidRPr="00F441A9">
        <w:rPr>
          <w:rFonts w:asciiTheme="minorHAnsi" w:hAnsiTheme="minorHAnsi" w:cstheme="minorHAnsi"/>
          <w:b/>
          <w:i w:val="0"/>
          <w:sz w:val="24"/>
          <w:szCs w:val="24"/>
          <w:lang w:val="en-US"/>
        </w:rPr>
        <w:t>Key</w:t>
      </w:r>
      <w:r w:rsidR="0094600A" w:rsidRPr="00F441A9">
        <w:rPr>
          <w:rFonts w:asciiTheme="minorHAnsi" w:hAnsiTheme="minorHAnsi" w:cstheme="minorHAnsi"/>
          <w:b/>
          <w:i w:val="0"/>
          <w:sz w:val="24"/>
          <w:szCs w:val="24"/>
          <w:lang w:val="en-US"/>
        </w:rPr>
        <w:t xml:space="preserve"> </w:t>
      </w:r>
      <w:r w:rsidRPr="00F441A9">
        <w:rPr>
          <w:rFonts w:asciiTheme="minorHAnsi" w:hAnsiTheme="minorHAnsi" w:cstheme="minorHAnsi"/>
          <w:b/>
          <w:i w:val="0"/>
          <w:sz w:val="24"/>
          <w:szCs w:val="24"/>
          <w:lang w:val="en-US"/>
        </w:rPr>
        <w:t>words:</w:t>
      </w:r>
      <w:r w:rsidRPr="00F441A9">
        <w:rPr>
          <w:rFonts w:asciiTheme="minorHAnsi" w:hAnsiTheme="minorHAnsi" w:cstheme="minorHAnsi"/>
          <w:i w:val="0"/>
          <w:sz w:val="24"/>
          <w:szCs w:val="24"/>
          <w:lang w:val="en-US"/>
        </w:rPr>
        <w:t xml:space="preserve"> </w:t>
      </w:r>
      <w:r w:rsidR="00A7762D" w:rsidRPr="00F441A9">
        <w:rPr>
          <w:rFonts w:asciiTheme="minorHAnsi" w:hAnsiTheme="minorHAnsi" w:cstheme="minorHAnsi"/>
          <w:i w:val="0"/>
          <w:sz w:val="24"/>
          <w:szCs w:val="24"/>
          <w:lang w:val="en-GB"/>
        </w:rPr>
        <w:t xml:space="preserve">Scientific journals; Dissemination; Research; Communication; References; </w:t>
      </w:r>
      <w:r w:rsidR="00B22EDE" w:rsidRPr="00B22EDE">
        <w:rPr>
          <w:rFonts w:asciiTheme="minorHAnsi" w:hAnsiTheme="minorHAnsi" w:cstheme="minorHAnsi"/>
          <w:i w:val="0"/>
          <w:sz w:val="24"/>
          <w:szCs w:val="24"/>
          <w:lang w:val="en-GB"/>
        </w:rPr>
        <w:t>Methodologies</w:t>
      </w:r>
    </w:p>
    <w:p w:rsidR="00022481" w:rsidRDefault="00022481" w:rsidP="00F441A9">
      <w:pPr>
        <w:spacing w:before="240" w:after="0" w:line="360" w:lineRule="auto"/>
        <w:jc w:val="both"/>
        <w:rPr>
          <w:rFonts w:eastAsia="Times New Roman" w:cstheme="minorHAnsi"/>
          <w:b/>
          <w:sz w:val="24"/>
          <w:szCs w:val="24"/>
          <w:lang w:val="es-ES_tradnl" w:eastAsia="es-ES_tradnl"/>
        </w:rPr>
      </w:pPr>
    </w:p>
    <w:p w:rsidR="006758F1" w:rsidRPr="00F441A9" w:rsidRDefault="0074287D" w:rsidP="00F441A9">
      <w:pPr>
        <w:spacing w:before="240" w:after="0" w:line="360" w:lineRule="auto"/>
        <w:jc w:val="both"/>
        <w:rPr>
          <w:rFonts w:eastAsia="Times New Roman" w:cstheme="minorHAnsi"/>
          <w:b/>
          <w:sz w:val="24"/>
          <w:szCs w:val="24"/>
          <w:lang w:val="es-ES_tradnl" w:eastAsia="es-ES_tradnl"/>
        </w:rPr>
      </w:pPr>
      <w:r w:rsidRPr="00F441A9">
        <w:rPr>
          <w:rFonts w:eastAsia="Times New Roman" w:cstheme="minorHAnsi"/>
          <w:b/>
          <w:sz w:val="24"/>
          <w:szCs w:val="24"/>
          <w:lang w:val="es-ES_tradnl" w:eastAsia="es-ES_tradnl"/>
        </w:rPr>
        <w:t>1. INTRODUCCIÓN</w:t>
      </w:r>
    </w:p>
    <w:p w:rsidR="006A0881" w:rsidRPr="00F441A9" w:rsidRDefault="006A0881" w:rsidP="00F441A9">
      <w:pPr>
        <w:spacing w:before="240" w:after="0" w:line="360" w:lineRule="auto"/>
        <w:jc w:val="both"/>
        <w:rPr>
          <w:rFonts w:cstheme="minorHAnsi"/>
          <w:sz w:val="24"/>
          <w:szCs w:val="24"/>
        </w:rPr>
      </w:pPr>
      <w:r w:rsidRPr="00F441A9">
        <w:rPr>
          <w:rFonts w:cstheme="minorHAnsi"/>
          <w:sz w:val="24"/>
          <w:szCs w:val="24"/>
        </w:rPr>
        <w:t xml:space="preserve">La aparición de Internet y las redes sociales, así como la digitalización de los textos, la construcción de las infraestructuras open access y el crecimiento del número de repositorios, coincidentes a grande rasgos con el inicio del siglo XXI, ha acrecentado el interés y el debate sobre la creación y el intercambio de </w:t>
      </w:r>
      <w:r w:rsidR="00731EFA" w:rsidRPr="00F441A9">
        <w:rPr>
          <w:rFonts w:cstheme="minorHAnsi"/>
          <w:sz w:val="24"/>
          <w:szCs w:val="24"/>
        </w:rPr>
        <w:t>la producción científica (Cope y</w:t>
      </w:r>
      <w:r w:rsidRPr="00F441A9">
        <w:rPr>
          <w:rFonts w:cstheme="minorHAnsi"/>
          <w:sz w:val="24"/>
          <w:szCs w:val="24"/>
        </w:rPr>
        <w:t xml:space="preserve"> Kalantzis, 2009).</w:t>
      </w:r>
    </w:p>
    <w:p w:rsidR="00923B10" w:rsidRPr="00F441A9" w:rsidRDefault="00887557" w:rsidP="00F441A9">
      <w:pPr>
        <w:spacing w:before="240" w:after="0" w:line="360" w:lineRule="auto"/>
        <w:jc w:val="both"/>
        <w:rPr>
          <w:rFonts w:eastAsia="Times New Roman" w:cstheme="minorHAnsi"/>
          <w:color w:val="000000" w:themeColor="text1"/>
          <w:sz w:val="24"/>
          <w:szCs w:val="24"/>
          <w:lang w:val="es-ES_tradnl" w:eastAsia="es-ES_tradnl"/>
        </w:rPr>
      </w:pPr>
      <w:r w:rsidRPr="00F441A9">
        <w:rPr>
          <w:rFonts w:eastAsia="Times New Roman" w:cstheme="minorHAnsi"/>
          <w:color w:val="000000" w:themeColor="text1"/>
          <w:sz w:val="24"/>
          <w:szCs w:val="24"/>
          <w:lang w:val="es-ES_tradnl" w:eastAsia="es-ES_tradnl"/>
        </w:rPr>
        <w:t xml:space="preserve">En la actualidad las revistas científicas se presentan como el principal instrumento divulgativo de transmisión de los estudios e investigaciones </w:t>
      </w:r>
      <w:r w:rsidR="00B51058" w:rsidRPr="00F441A9">
        <w:rPr>
          <w:rFonts w:eastAsia="Times New Roman" w:cstheme="minorHAnsi"/>
          <w:color w:val="000000" w:themeColor="text1"/>
          <w:sz w:val="24"/>
          <w:szCs w:val="24"/>
          <w:lang w:val="es-ES_tradnl" w:eastAsia="es-ES_tradnl"/>
        </w:rPr>
        <w:t xml:space="preserve">de la comunidad científica. </w:t>
      </w:r>
      <w:r w:rsidR="00923B10" w:rsidRPr="00F441A9">
        <w:rPr>
          <w:rFonts w:eastAsia="Times New Roman" w:cstheme="minorHAnsi"/>
          <w:color w:val="000000" w:themeColor="text1"/>
          <w:sz w:val="24"/>
          <w:szCs w:val="24"/>
          <w:lang w:val="es-ES_tradnl" w:eastAsia="es-ES_tradnl"/>
        </w:rPr>
        <w:t xml:space="preserve"> Como apunta</w:t>
      </w:r>
      <w:r w:rsidR="000412AC" w:rsidRPr="00F441A9">
        <w:rPr>
          <w:rFonts w:eastAsia="Times New Roman" w:cstheme="minorHAnsi"/>
          <w:color w:val="000000" w:themeColor="text1"/>
          <w:sz w:val="24"/>
          <w:szCs w:val="24"/>
          <w:lang w:val="es-ES_tradnl" w:eastAsia="es-ES_tradnl"/>
        </w:rPr>
        <w:t xml:space="preserve"> </w:t>
      </w:r>
      <w:r w:rsidR="00392099" w:rsidRPr="00F441A9">
        <w:rPr>
          <w:rFonts w:cstheme="minorHAnsi"/>
          <w:sz w:val="24"/>
          <w:szCs w:val="24"/>
        </w:rPr>
        <w:t>Osca-Lluch (</w:t>
      </w:r>
      <w:r w:rsidR="000412AC" w:rsidRPr="00F441A9">
        <w:rPr>
          <w:rFonts w:cstheme="minorHAnsi"/>
          <w:sz w:val="24"/>
          <w:szCs w:val="24"/>
        </w:rPr>
        <w:t>2012</w:t>
      </w:r>
      <w:r w:rsidR="00392099" w:rsidRPr="00F441A9">
        <w:rPr>
          <w:rFonts w:cstheme="minorHAnsi"/>
          <w:sz w:val="24"/>
          <w:szCs w:val="24"/>
        </w:rPr>
        <w:t>)</w:t>
      </w:r>
      <w:r w:rsidR="00923B10" w:rsidRPr="00F441A9">
        <w:rPr>
          <w:rFonts w:cstheme="minorHAnsi"/>
          <w:sz w:val="24"/>
          <w:szCs w:val="24"/>
        </w:rPr>
        <w:t>,</w:t>
      </w:r>
      <w:r w:rsidR="00923B10" w:rsidRPr="00F441A9">
        <w:rPr>
          <w:rFonts w:cstheme="minorHAnsi"/>
        </w:rPr>
        <w:t xml:space="preserve"> </w:t>
      </w:r>
      <w:r w:rsidR="00923B10" w:rsidRPr="00F441A9">
        <w:rPr>
          <w:rFonts w:eastAsia="Times New Roman" w:cstheme="minorHAnsi"/>
          <w:color w:val="000000" w:themeColor="text1"/>
          <w:sz w:val="24"/>
          <w:szCs w:val="24"/>
          <w:lang w:val="es-ES_tradnl" w:eastAsia="es-ES_tradnl"/>
        </w:rPr>
        <w:t xml:space="preserve">toda comunidad necesita un medio de expresión a través del cual registra, difunde e intercambia experiencias entre sus propios integrantes y con los de otros grupos. Por lo que la comunidad científica, como queda patente con el desarrollo de las primeras revistas científicas en el siglo XVII, no es ajena a este hecho.  La cultura científica no puede dejar de lado las publicaciones científicas, pero no todas poseen el mismo prestigio y grado de influencia en la </w:t>
      </w:r>
      <w:r w:rsidR="00AE20FB" w:rsidRPr="00F441A9">
        <w:rPr>
          <w:rFonts w:eastAsia="Times New Roman" w:cstheme="minorHAnsi"/>
          <w:color w:val="000000" w:themeColor="text1"/>
          <w:sz w:val="24"/>
          <w:szCs w:val="24"/>
          <w:lang w:val="es-ES_tradnl" w:eastAsia="es-ES_tradnl"/>
        </w:rPr>
        <w:t xml:space="preserve">comunidad científica. </w:t>
      </w:r>
      <w:r w:rsidR="00923B10" w:rsidRPr="00F441A9">
        <w:rPr>
          <w:rFonts w:eastAsia="Times New Roman" w:cstheme="minorHAnsi"/>
          <w:color w:val="000000" w:themeColor="text1"/>
          <w:sz w:val="24"/>
          <w:szCs w:val="24"/>
          <w:lang w:val="es-ES_tradnl" w:eastAsia="es-ES_tradnl"/>
        </w:rPr>
        <w:t>El reconocimiento obedece</w:t>
      </w:r>
      <w:r w:rsidR="007234E9" w:rsidRPr="00F441A9">
        <w:rPr>
          <w:rFonts w:eastAsia="Times New Roman" w:cstheme="minorHAnsi"/>
          <w:color w:val="000000" w:themeColor="text1"/>
          <w:sz w:val="24"/>
          <w:szCs w:val="24"/>
          <w:lang w:val="es-ES_tradnl" w:eastAsia="es-ES_tradnl"/>
        </w:rPr>
        <w:t>,</w:t>
      </w:r>
      <w:r w:rsidR="00923B10" w:rsidRPr="00F441A9">
        <w:rPr>
          <w:rFonts w:eastAsia="Times New Roman" w:cstheme="minorHAnsi"/>
          <w:color w:val="000000" w:themeColor="text1"/>
          <w:sz w:val="24"/>
          <w:szCs w:val="24"/>
          <w:lang w:val="es-ES_tradnl" w:eastAsia="es-ES_tradnl"/>
        </w:rPr>
        <w:t xml:space="preserve"> en gran medida</w:t>
      </w:r>
      <w:r w:rsidR="007234E9" w:rsidRPr="00F441A9">
        <w:rPr>
          <w:rFonts w:eastAsia="Times New Roman" w:cstheme="minorHAnsi"/>
          <w:color w:val="000000" w:themeColor="text1"/>
          <w:sz w:val="24"/>
          <w:szCs w:val="24"/>
          <w:lang w:val="es-ES_tradnl" w:eastAsia="es-ES_tradnl"/>
        </w:rPr>
        <w:t xml:space="preserve">, a la calidad y la </w:t>
      </w:r>
      <w:r w:rsidR="00923B10" w:rsidRPr="00F441A9">
        <w:rPr>
          <w:rFonts w:eastAsia="Times New Roman" w:cstheme="minorHAnsi"/>
          <w:color w:val="000000" w:themeColor="text1"/>
          <w:sz w:val="24"/>
          <w:szCs w:val="24"/>
          <w:lang w:val="es-ES_tradnl" w:eastAsia="es-ES_tradnl"/>
        </w:rPr>
        <w:t>visibilidad</w:t>
      </w:r>
      <w:r w:rsidR="007234E9" w:rsidRPr="00F441A9">
        <w:rPr>
          <w:rFonts w:eastAsia="Times New Roman" w:cstheme="minorHAnsi"/>
          <w:color w:val="000000" w:themeColor="text1"/>
          <w:sz w:val="24"/>
          <w:szCs w:val="24"/>
          <w:lang w:val="es-ES_tradnl" w:eastAsia="es-ES_tradnl"/>
        </w:rPr>
        <w:t xml:space="preserve"> que presente.</w:t>
      </w:r>
    </w:p>
    <w:p w:rsidR="000377C7" w:rsidRPr="00F441A9" w:rsidRDefault="00AE20FB" w:rsidP="00F441A9">
      <w:pPr>
        <w:spacing w:before="240" w:after="0" w:line="360" w:lineRule="auto"/>
        <w:jc w:val="both"/>
        <w:rPr>
          <w:rFonts w:eastAsia="Times New Roman" w:cstheme="minorHAnsi"/>
          <w:color w:val="000000" w:themeColor="text1"/>
          <w:sz w:val="24"/>
          <w:szCs w:val="24"/>
          <w:lang w:val="es-ES_tradnl" w:eastAsia="es-ES_tradnl"/>
        </w:rPr>
      </w:pPr>
      <w:r w:rsidRPr="00F441A9">
        <w:rPr>
          <w:rFonts w:eastAsia="Times New Roman" w:cstheme="minorHAnsi"/>
          <w:color w:val="000000" w:themeColor="text1"/>
          <w:sz w:val="24"/>
          <w:szCs w:val="24"/>
          <w:lang w:val="es-ES_tradnl" w:eastAsia="es-ES_tradnl"/>
        </w:rPr>
        <w:lastRenderedPageBreak/>
        <w:t>Coincidiendo con Álvarez y Castillo (2015), actualmente contamos con un sistema de divulgación de la ciencia que promueve el movimiento de personas, de textos y de investigaciones. Por lo que, como apuntan estos autores, los medios a través de los que los estudios científicos se publican, son principalmente los siguientes:</w:t>
      </w:r>
    </w:p>
    <w:p w:rsidR="00AE20FB" w:rsidRPr="00F441A9" w:rsidRDefault="00AE20FB" w:rsidP="00F441A9">
      <w:pPr>
        <w:spacing w:before="240" w:after="0" w:line="360" w:lineRule="auto"/>
        <w:jc w:val="both"/>
        <w:rPr>
          <w:rFonts w:eastAsia="Times New Roman" w:cstheme="minorHAnsi"/>
          <w:color w:val="000000" w:themeColor="text1"/>
          <w:sz w:val="24"/>
          <w:szCs w:val="24"/>
          <w:lang w:val="es-ES_tradnl" w:eastAsia="es-ES_tradnl"/>
        </w:rPr>
      </w:pPr>
      <w:r w:rsidRPr="00F441A9">
        <w:rPr>
          <w:rFonts w:eastAsia="Times New Roman" w:cstheme="minorHAnsi"/>
          <w:color w:val="000000" w:themeColor="text1"/>
          <w:sz w:val="24"/>
          <w:szCs w:val="24"/>
          <w:lang w:val="es-ES_tradnl" w:eastAsia="es-ES_tradnl"/>
        </w:rPr>
        <w:t xml:space="preserve">Las </w:t>
      </w:r>
      <w:r w:rsidRPr="00F441A9">
        <w:rPr>
          <w:rFonts w:eastAsia="Times New Roman" w:cstheme="minorHAnsi"/>
          <w:color w:val="000000" w:themeColor="text1"/>
          <w:sz w:val="24"/>
          <w:szCs w:val="24"/>
          <w:lang w:eastAsia="es-ES_tradnl"/>
        </w:rPr>
        <w:t xml:space="preserve">revistas científicas, cuyos formatos son </w:t>
      </w:r>
      <w:r w:rsidR="00392099" w:rsidRPr="00F441A9">
        <w:rPr>
          <w:rFonts w:eastAsia="Times New Roman" w:cstheme="minorHAnsi"/>
          <w:color w:val="000000" w:themeColor="text1"/>
          <w:sz w:val="24"/>
          <w:szCs w:val="24"/>
          <w:lang w:eastAsia="es-ES_tradnl"/>
        </w:rPr>
        <w:t xml:space="preserve">publicaciones periódicas, </w:t>
      </w:r>
      <w:r w:rsidR="00B02BE7" w:rsidRPr="00F441A9">
        <w:rPr>
          <w:rFonts w:eastAsia="Times New Roman" w:cstheme="minorHAnsi"/>
          <w:color w:val="000000" w:themeColor="text1"/>
          <w:sz w:val="24"/>
          <w:szCs w:val="24"/>
          <w:lang w:eastAsia="es-ES_tradnl"/>
        </w:rPr>
        <w:t xml:space="preserve">tras </w:t>
      </w:r>
      <w:r w:rsidRPr="00F441A9">
        <w:rPr>
          <w:rFonts w:eastAsia="Times New Roman" w:cstheme="minorHAnsi"/>
          <w:color w:val="000000" w:themeColor="text1"/>
          <w:sz w:val="24"/>
          <w:szCs w:val="24"/>
          <w:lang w:eastAsia="es-ES_tradnl"/>
        </w:rPr>
        <w:t xml:space="preserve">una selección </w:t>
      </w:r>
      <w:r w:rsidR="00392099" w:rsidRPr="00F441A9">
        <w:rPr>
          <w:rFonts w:eastAsia="Times New Roman" w:cstheme="minorHAnsi"/>
          <w:color w:val="000000" w:themeColor="text1"/>
          <w:sz w:val="24"/>
          <w:szCs w:val="24"/>
          <w:lang w:eastAsia="es-ES_tradnl"/>
        </w:rPr>
        <w:t xml:space="preserve">de los trabajos recibidos </w:t>
      </w:r>
      <w:r w:rsidR="00B02BE7" w:rsidRPr="00F441A9">
        <w:rPr>
          <w:rFonts w:eastAsia="Times New Roman" w:cstheme="minorHAnsi"/>
          <w:color w:val="000000" w:themeColor="text1"/>
          <w:sz w:val="24"/>
          <w:szCs w:val="24"/>
          <w:lang w:eastAsia="es-ES_tradnl"/>
        </w:rPr>
        <w:t xml:space="preserve">bajo unos criterios propios, </w:t>
      </w:r>
      <w:r w:rsidRPr="00F441A9">
        <w:rPr>
          <w:rFonts w:eastAsia="Times New Roman" w:cstheme="minorHAnsi"/>
          <w:color w:val="000000" w:themeColor="text1"/>
          <w:sz w:val="24"/>
          <w:szCs w:val="24"/>
          <w:lang w:eastAsia="es-ES_tradnl"/>
        </w:rPr>
        <w:t xml:space="preserve">van publicando </w:t>
      </w:r>
      <w:r w:rsidR="00B02BE7" w:rsidRPr="00F441A9">
        <w:rPr>
          <w:rFonts w:eastAsia="Times New Roman" w:cstheme="minorHAnsi"/>
          <w:color w:val="000000" w:themeColor="text1"/>
          <w:sz w:val="24"/>
          <w:szCs w:val="24"/>
          <w:lang w:eastAsia="es-ES_tradnl"/>
        </w:rPr>
        <w:t xml:space="preserve">dichas </w:t>
      </w:r>
      <w:r w:rsidRPr="00F441A9">
        <w:rPr>
          <w:rFonts w:eastAsia="Times New Roman" w:cstheme="minorHAnsi"/>
          <w:color w:val="000000" w:themeColor="text1"/>
          <w:sz w:val="24"/>
          <w:szCs w:val="24"/>
          <w:lang w:eastAsia="es-ES_tradnl"/>
        </w:rPr>
        <w:t xml:space="preserve">investigaciones en formato </w:t>
      </w:r>
      <w:r w:rsidR="00392099" w:rsidRPr="00F441A9">
        <w:rPr>
          <w:rFonts w:eastAsia="Times New Roman" w:cstheme="minorHAnsi"/>
          <w:color w:val="000000" w:themeColor="text1"/>
          <w:sz w:val="24"/>
          <w:szCs w:val="24"/>
          <w:lang w:eastAsia="es-ES_tradnl"/>
        </w:rPr>
        <w:t xml:space="preserve">de </w:t>
      </w:r>
      <w:r w:rsidRPr="00F441A9">
        <w:rPr>
          <w:rFonts w:eastAsia="Times New Roman" w:cstheme="minorHAnsi"/>
          <w:color w:val="000000" w:themeColor="text1"/>
          <w:sz w:val="24"/>
          <w:szCs w:val="24"/>
          <w:lang w:eastAsia="es-ES_tradnl"/>
        </w:rPr>
        <w:t>artículo científico.</w:t>
      </w:r>
      <w:r w:rsidR="00B02BE7" w:rsidRPr="00F441A9">
        <w:rPr>
          <w:rFonts w:eastAsia="Times New Roman" w:cstheme="minorHAnsi"/>
          <w:color w:val="000000" w:themeColor="text1"/>
          <w:sz w:val="24"/>
          <w:szCs w:val="24"/>
          <w:lang w:eastAsia="es-ES_tradnl"/>
        </w:rPr>
        <w:t xml:space="preserve"> Se trata de la opción más elegida por los investigadores e investigadoras, dada la frecuencia de publicación que </w:t>
      </w:r>
      <w:r w:rsidR="00392099" w:rsidRPr="00F441A9">
        <w:rPr>
          <w:rFonts w:eastAsia="Times New Roman" w:cstheme="minorHAnsi"/>
          <w:color w:val="000000" w:themeColor="text1"/>
          <w:sz w:val="24"/>
          <w:szCs w:val="24"/>
          <w:lang w:eastAsia="es-ES_tradnl"/>
        </w:rPr>
        <w:t xml:space="preserve">ofrecen las revistas, permitiendo </w:t>
      </w:r>
      <w:r w:rsidR="0012589E" w:rsidRPr="00F441A9">
        <w:rPr>
          <w:rFonts w:eastAsia="Times New Roman" w:cstheme="minorHAnsi"/>
          <w:color w:val="000000" w:themeColor="text1"/>
          <w:sz w:val="24"/>
          <w:szCs w:val="24"/>
          <w:lang w:eastAsia="es-ES_tradnl"/>
        </w:rPr>
        <w:t>una mayor visibilización de los autores y aut</w:t>
      </w:r>
      <w:r w:rsidR="008F1182" w:rsidRPr="00F441A9">
        <w:rPr>
          <w:rFonts w:eastAsia="Times New Roman" w:cstheme="minorHAnsi"/>
          <w:color w:val="000000" w:themeColor="text1"/>
          <w:sz w:val="24"/>
          <w:szCs w:val="24"/>
          <w:lang w:eastAsia="es-ES_tradnl"/>
        </w:rPr>
        <w:t xml:space="preserve">oras, así como de sus trabajos. Por lo que, las revistas se han convertido en el principal sistema de comunicación de la comunidad científica, ya que son mecanismos masivos, </w:t>
      </w:r>
      <w:r w:rsidR="00392099" w:rsidRPr="00F441A9">
        <w:rPr>
          <w:rFonts w:eastAsia="Times New Roman" w:cstheme="minorHAnsi"/>
          <w:color w:val="000000" w:themeColor="text1"/>
          <w:sz w:val="24"/>
          <w:szCs w:val="24"/>
          <w:lang w:eastAsia="es-ES_tradnl"/>
        </w:rPr>
        <w:t xml:space="preserve">y </w:t>
      </w:r>
      <w:r w:rsidR="008F1182" w:rsidRPr="00F441A9">
        <w:rPr>
          <w:rFonts w:eastAsia="Times New Roman" w:cstheme="minorHAnsi"/>
          <w:color w:val="000000" w:themeColor="text1"/>
          <w:sz w:val="24"/>
          <w:szCs w:val="24"/>
          <w:lang w:eastAsia="es-ES_tradnl"/>
        </w:rPr>
        <w:t xml:space="preserve">es por ello que también se encuentran en permanente sistema de </w:t>
      </w:r>
      <w:r w:rsidR="00392099" w:rsidRPr="00F441A9">
        <w:rPr>
          <w:rFonts w:eastAsia="Times New Roman" w:cstheme="minorHAnsi"/>
          <w:color w:val="000000" w:themeColor="text1"/>
          <w:sz w:val="24"/>
          <w:szCs w:val="24"/>
          <w:lang w:eastAsia="es-ES_tradnl"/>
        </w:rPr>
        <w:t xml:space="preserve">valoración </w:t>
      </w:r>
      <w:r w:rsidR="008F1182" w:rsidRPr="00F441A9">
        <w:rPr>
          <w:rFonts w:eastAsia="Times New Roman" w:cstheme="minorHAnsi"/>
          <w:color w:val="000000" w:themeColor="text1"/>
          <w:sz w:val="24"/>
          <w:szCs w:val="24"/>
          <w:lang w:eastAsia="es-ES_tradnl"/>
        </w:rPr>
        <w:t>a través de las evaluaciones por pares.</w:t>
      </w:r>
      <w:r w:rsidR="000D6538" w:rsidRPr="00F441A9">
        <w:rPr>
          <w:rFonts w:eastAsia="Times New Roman" w:cstheme="minorHAnsi"/>
          <w:color w:val="000000" w:themeColor="text1"/>
          <w:sz w:val="24"/>
          <w:szCs w:val="24"/>
          <w:lang w:eastAsia="es-ES_tradnl"/>
        </w:rPr>
        <w:t xml:space="preserve"> </w:t>
      </w:r>
      <w:r w:rsidR="007364F6" w:rsidRPr="00F441A9">
        <w:rPr>
          <w:rFonts w:eastAsia="Times New Roman" w:cstheme="minorHAnsi"/>
          <w:sz w:val="24"/>
          <w:szCs w:val="24"/>
          <w:lang w:eastAsia="es-ES_tradnl"/>
        </w:rPr>
        <w:t>Otro de los condic</w:t>
      </w:r>
      <w:r w:rsidR="00196DE5" w:rsidRPr="00F441A9">
        <w:rPr>
          <w:rFonts w:eastAsia="Times New Roman" w:cstheme="minorHAnsi"/>
          <w:sz w:val="24"/>
          <w:szCs w:val="24"/>
          <w:lang w:eastAsia="es-ES_tradnl"/>
        </w:rPr>
        <w:t xml:space="preserve">ionantes importantes para que los investigadores </w:t>
      </w:r>
      <w:r w:rsidR="00392099" w:rsidRPr="00F441A9">
        <w:rPr>
          <w:rFonts w:eastAsia="Times New Roman" w:cstheme="minorHAnsi"/>
          <w:sz w:val="24"/>
          <w:szCs w:val="24"/>
          <w:lang w:eastAsia="es-ES_tradnl"/>
        </w:rPr>
        <w:t xml:space="preserve">e investigadoras </w:t>
      </w:r>
      <w:r w:rsidR="00196DE5" w:rsidRPr="00F441A9">
        <w:rPr>
          <w:rFonts w:eastAsia="Times New Roman" w:cstheme="minorHAnsi"/>
          <w:sz w:val="24"/>
          <w:szCs w:val="24"/>
          <w:lang w:eastAsia="es-ES_tradnl"/>
        </w:rPr>
        <w:t xml:space="preserve">opten por </w:t>
      </w:r>
      <w:r w:rsidR="007364F6" w:rsidRPr="00F441A9">
        <w:rPr>
          <w:rFonts w:eastAsia="Times New Roman" w:cstheme="minorHAnsi"/>
          <w:sz w:val="24"/>
          <w:szCs w:val="24"/>
          <w:lang w:eastAsia="es-ES_tradnl"/>
        </w:rPr>
        <w:t xml:space="preserve">publicar en este tipo de </w:t>
      </w:r>
      <w:r w:rsidR="00196DE5" w:rsidRPr="00F441A9">
        <w:rPr>
          <w:rFonts w:eastAsia="Times New Roman" w:cstheme="minorHAnsi"/>
          <w:sz w:val="24"/>
          <w:szCs w:val="24"/>
          <w:lang w:eastAsia="es-ES_tradnl"/>
        </w:rPr>
        <w:t xml:space="preserve">formato es la </w:t>
      </w:r>
      <w:r w:rsidR="00DF7A81" w:rsidRPr="00F441A9">
        <w:rPr>
          <w:rFonts w:eastAsia="Times New Roman" w:cstheme="minorHAnsi"/>
          <w:sz w:val="24"/>
          <w:szCs w:val="24"/>
          <w:lang w:eastAsia="es-ES_tradnl"/>
        </w:rPr>
        <w:t>promoción en la carrera académica. E</w:t>
      </w:r>
      <w:r w:rsidR="007364F6" w:rsidRPr="00F441A9">
        <w:rPr>
          <w:rFonts w:eastAsia="Times New Roman" w:cstheme="minorHAnsi"/>
          <w:sz w:val="24"/>
          <w:szCs w:val="24"/>
          <w:lang w:eastAsia="es-ES_tradnl"/>
        </w:rPr>
        <w:t xml:space="preserve">l peso y la importancia </w:t>
      </w:r>
      <w:r w:rsidR="00DF7A81" w:rsidRPr="00F441A9">
        <w:rPr>
          <w:rFonts w:eastAsia="Times New Roman" w:cstheme="minorHAnsi"/>
          <w:sz w:val="24"/>
          <w:szCs w:val="24"/>
          <w:lang w:eastAsia="es-ES_tradnl"/>
        </w:rPr>
        <w:t xml:space="preserve">que se </w:t>
      </w:r>
      <w:r w:rsidR="007364F6" w:rsidRPr="00F441A9">
        <w:rPr>
          <w:rFonts w:eastAsia="Times New Roman" w:cstheme="minorHAnsi"/>
          <w:sz w:val="24"/>
          <w:szCs w:val="24"/>
          <w:lang w:eastAsia="es-ES_tradnl"/>
        </w:rPr>
        <w:t>proporciona a la publicación de artículos en ciertas revistas científicas</w:t>
      </w:r>
      <w:r w:rsidR="00DF7A81" w:rsidRPr="00F441A9">
        <w:rPr>
          <w:rFonts w:eastAsia="Times New Roman" w:cstheme="minorHAnsi"/>
          <w:sz w:val="24"/>
          <w:szCs w:val="24"/>
          <w:lang w:eastAsia="es-ES_tradnl"/>
        </w:rPr>
        <w:t xml:space="preserve"> </w:t>
      </w:r>
      <w:r w:rsidR="00A13A0C" w:rsidRPr="00F441A9">
        <w:rPr>
          <w:rFonts w:eastAsia="Times New Roman" w:cstheme="minorHAnsi"/>
          <w:sz w:val="24"/>
          <w:szCs w:val="24"/>
          <w:lang w:eastAsia="es-ES_tradnl"/>
        </w:rPr>
        <w:t>indexadas en bases de datos de prestigio internacional</w:t>
      </w:r>
      <w:r w:rsidR="00DF7A81" w:rsidRPr="00F441A9">
        <w:rPr>
          <w:rFonts w:eastAsia="Times New Roman" w:cstheme="minorHAnsi"/>
          <w:sz w:val="24"/>
          <w:szCs w:val="24"/>
          <w:lang w:eastAsia="es-ES_tradnl"/>
        </w:rPr>
        <w:t xml:space="preserve"> </w:t>
      </w:r>
      <w:r w:rsidR="00A13A0C" w:rsidRPr="00F441A9">
        <w:rPr>
          <w:rFonts w:eastAsia="Times New Roman" w:cstheme="minorHAnsi"/>
          <w:sz w:val="24"/>
          <w:szCs w:val="24"/>
          <w:lang w:eastAsia="es-ES_tradnl"/>
        </w:rPr>
        <w:t>por parte de las agencias</w:t>
      </w:r>
      <w:r w:rsidR="00DF7A81" w:rsidRPr="00F441A9">
        <w:rPr>
          <w:rFonts w:eastAsia="Times New Roman" w:cstheme="minorHAnsi"/>
          <w:sz w:val="24"/>
          <w:szCs w:val="24"/>
          <w:lang w:eastAsia="es-ES_tradnl"/>
        </w:rPr>
        <w:t xml:space="preserve"> </w:t>
      </w:r>
      <w:r w:rsidR="00A13A0C" w:rsidRPr="00F441A9">
        <w:rPr>
          <w:rFonts w:eastAsia="Times New Roman" w:cstheme="minorHAnsi"/>
          <w:sz w:val="24"/>
          <w:szCs w:val="24"/>
          <w:lang w:eastAsia="es-ES_tradnl"/>
        </w:rPr>
        <w:t xml:space="preserve">evaluadoras </w:t>
      </w:r>
      <w:r w:rsidR="00DF7A81" w:rsidRPr="00F441A9">
        <w:rPr>
          <w:rFonts w:eastAsia="Times New Roman" w:cstheme="minorHAnsi"/>
          <w:sz w:val="24"/>
          <w:szCs w:val="24"/>
          <w:lang w:eastAsia="es-ES_tradnl"/>
        </w:rPr>
        <w:t>de la actividad docente e investigadora</w:t>
      </w:r>
      <w:r w:rsidR="00392099" w:rsidRPr="00F441A9">
        <w:rPr>
          <w:rFonts w:eastAsia="Times New Roman" w:cstheme="minorHAnsi"/>
          <w:sz w:val="24"/>
          <w:szCs w:val="24"/>
          <w:lang w:eastAsia="es-ES_tradnl"/>
        </w:rPr>
        <w:t xml:space="preserve"> son bastante considerables.</w:t>
      </w:r>
    </w:p>
    <w:p w:rsidR="00AE20FB" w:rsidRPr="00F441A9" w:rsidRDefault="00AE20FB" w:rsidP="00F441A9">
      <w:pPr>
        <w:spacing w:before="240" w:after="0" w:line="360" w:lineRule="auto"/>
        <w:jc w:val="both"/>
        <w:rPr>
          <w:rFonts w:eastAsia="Times New Roman" w:cstheme="minorHAnsi"/>
          <w:color w:val="000000" w:themeColor="text1"/>
          <w:sz w:val="24"/>
          <w:szCs w:val="24"/>
          <w:lang w:eastAsia="es-ES_tradnl"/>
        </w:rPr>
      </w:pPr>
      <w:r w:rsidRPr="00F441A9">
        <w:rPr>
          <w:rFonts w:eastAsia="Times New Roman" w:cstheme="minorHAnsi"/>
          <w:color w:val="000000" w:themeColor="text1"/>
          <w:sz w:val="24"/>
          <w:szCs w:val="24"/>
          <w:lang w:eastAsia="es-ES_tradnl"/>
        </w:rPr>
        <w:t>L</w:t>
      </w:r>
      <w:r w:rsidR="009B0AB1" w:rsidRPr="00F441A9">
        <w:rPr>
          <w:rFonts w:eastAsia="Times New Roman" w:cstheme="minorHAnsi"/>
          <w:color w:val="000000" w:themeColor="text1"/>
          <w:sz w:val="24"/>
          <w:szCs w:val="24"/>
          <w:lang w:eastAsia="es-ES_tradnl"/>
        </w:rPr>
        <w:t>os l</w:t>
      </w:r>
      <w:r w:rsidRPr="00F441A9">
        <w:rPr>
          <w:rFonts w:eastAsia="Times New Roman" w:cstheme="minorHAnsi"/>
          <w:color w:val="000000" w:themeColor="text1"/>
          <w:sz w:val="24"/>
          <w:szCs w:val="24"/>
          <w:lang w:eastAsia="es-ES_tradnl"/>
        </w:rPr>
        <w:t xml:space="preserve">ibros y capítulos de libros </w:t>
      </w:r>
      <w:r w:rsidR="00253FF0" w:rsidRPr="00F441A9">
        <w:rPr>
          <w:rFonts w:eastAsia="Times New Roman" w:cstheme="minorHAnsi"/>
          <w:color w:val="000000" w:themeColor="text1"/>
          <w:sz w:val="24"/>
          <w:szCs w:val="24"/>
          <w:lang w:eastAsia="es-ES_tradnl"/>
        </w:rPr>
        <w:t>que contienen</w:t>
      </w:r>
      <w:r w:rsidR="00BB601E" w:rsidRPr="00F441A9">
        <w:rPr>
          <w:rFonts w:eastAsia="Times New Roman" w:cstheme="minorHAnsi"/>
          <w:color w:val="000000" w:themeColor="text1"/>
          <w:sz w:val="24"/>
          <w:szCs w:val="24"/>
          <w:lang w:eastAsia="es-ES_tradnl"/>
        </w:rPr>
        <w:t xml:space="preserve"> investigaciones, tanto de contenido </w:t>
      </w:r>
      <w:r w:rsidR="00253FF0" w:rsidRPr="00F441A9">
        <w:rPr>
          <w:rFonts w:eastAsia="Times New Roman" w:cstheme="minorHAnsi"/>
          <w:color w:val="000000" w:themeColor="text1"/>
          <w:sz w:val="24"/>
          <w:szCs w:val="24"/>
          <w:lang w:eastAsia="es-ES_tradnl"/>
        </w:rPr>
        <w:t xml:space="preserve">teórico como el destinado a material docente. Pero este formato, debido a su proceso de producción, normalmente más </w:t>
      </w:r>
      <w:r w:rsidR="009B0AB1" w:rsidRPr="00F441A9">
        <w:rPr>
          <w:rFonts w:eastAsia="Times New Roman" w:cstheme="minorHAnsi"/>
          <w:color w:val="000000" w:themeColor="text1"/>
          <w:sz w:val="24"/>
          <w:szCs w:val="24"/>
          <w:lang w:eastAsia="es-ES_tradnl"/>
        </w:rPr>
        <w:t>dilatado que el de las revistas, lo hacen poco práctico para los investigadores e investigadoras.</w:t>
      </w:r>
    </w:p>
    <w:p w:rsidR="00AB54B1" w:rsidRDefault="009B0AB1" w:rsidP="00F441A9">
      <w:pPr>
        <w:spacing w:before="240" w:after="0" w:line="360" w:lineRule="auto"/>
        <w:jc w:val="both"/>
        <w:rPr>
          <w:rFonts w:eastAsia="Times New Roman" w:cstheme="minorHAnsi"/>
          <w:color w:val="000000" w:themeColor="text1"/>
          <w:sz w:val="24"/>
          <w:szCs w:val="24"/>
          <w:lang w:eastAsia="es-ES_tradnl"/>
        </w:rPr>
      </w:pPr>
      <w:r w:rsidRPr="00F441A9">
        <w:rPr>
          <w:rFonts w:eastAsia="Times New Roman" w:cstheme="minorHAnsi"/>
          <w:color w:val="000000" w:themeColor="text1"/>
          <w:sz w:val="24"/>
          <w:szCs w:val="24"/>
          <w:lang w:eastAsia="es-ES_tradnl"/>
        </w:rPr>
        <w:t>Los c</w:t>
      </w:r>
      <w:r w:rsidR="00AE20FB" w:rsidRPr="00F441A9">
        <w:rPr>
          <w:rFonts w:eastAsia="Times New Roman" w:cstheme="minorHAnsi"/>
          <w:color w:val="000000" w:themeColor="text1"/>
          <w:sz w:val="24"/>
          <w:szCs w:val="24"/>
          <w:lang w:eastAsia="es-ES_tradnl"/>
        </w:rPr>
        <w:t>ongresos, seminarios o reuniones</w:t>
      </w:r>
      <w:r w:rsidRPr="00F441A9">
        <w:rPr>
          <w:rFonts w:eastAsia="Times New Roman" w:cstheme="minorHAnsi"/>
          <w:color w:val="000000" w:themeColor="text1"/>
          <w:sz w:val="24"/>
          <w:szCs w:val="24"/>
          <w:lang w:eastAsia="es-ES_tradnl"/>
        </w:rPr>
        <w:t xml:space="preserve"> científicas que buscan el conocimien</w:t>
      </w:r>
      <w:r w:rsidR="00AE20FB" w:rsidRPr="00F441A9">
        <w:rPr>
          <w:rFonts w:eastAsia="Times New Roman" w:cstheme="minorHAnsi"/>
          <w:color w:val="000000" w:themeColor="text1"/>
          <w:sz w:val="24"/>
          <w:szCs w:val="24"/>
          <w:lang w:eastAsia="es-ES_tradnl"/>
        </w:rPr>
        <w:t xml:space="preserve">to de los aportes </w:t>
      </w:r>
      <w:r w:rsidRPr="00F441A9">
        <w:rPr>
          <w:rFonts w:eastAsia="Times New Roman" w:cstheme="minorHAnsi"/>
          <w:color w:val="000000" w:themeColor="text1"/>
          <w:sz w:val="24"/>
          <w:szCs w:val="24"/>
          <w:lang w:eastAsia="es-ES_tradnl"/>
        </w:rPr>
        <w:t>de la comunicad científica en cada campo de estudio y el intercambio de opiniones entre los miembros de esta</w:t>
      </w:r>
      <w:r w:rsidR="009904AA" w:rsidRPr="00F441A9">
        <w:rPr>
          <w:rFonts w:eastAsia="Times New Roman" w:cstheme="minorHAnsi"/>
          <w:color w:val="000000" w:themeColor="text1"/>
          <w:sz w:val="24"/>
          <w:szCs w:val="24"/>
          <w:lang w:eastAsia="es-ES_tradnl"/>
        </w:rPr>
        <w:t xml:space="preserve">. </w:t>
      </w:r>
    </w:p>
    <w:p w:rsidR="00615520" w:rsidRDefault="00615520" w:rsidP="00F441A9">
      <w:pPr>
        <w:spacing w:before="240" w:after="0" w:line="360" w:lineRule="auto"/>
        <w:jc w:val="both"/>
        <w:rPr>
          <w:rFonts w:eastAsia="Times New Roman" w:cstheme="minorHAnsi"/>
          <w:color w:val="000000" w:themeColor="text1"/>
          <w:sz w:val="24"/>
          <w:szCs w:val="24"/>
          <w:lang w:eastAsia="es-ES_tradnl"/>
        </w:rPr>
      </w:pPr>
    </w:p>
    <w:p w:rsidR="00615520" w:rsidRDefault="00615520" w:rsidP="00F441A9">
      <w:pPr>
        <w:spacing w:before="240" w:after="0" w:line="360" w:lineRule="auto"/>
        <w:jc w:val="both"/>
        <w:rPr>
          <w:rFonts w:eastAsia="Times New Roman" w:cstheme="minorHAnsi"/>
          <w:color w:val="000000" w:themeColor="text1"/>
          <w:sz w:val="24"/>
          <w:szCs w:val="24"/>
          <w:lang w:eastAsia="es-ES_tradnl"/>
        </w:rPr>
      </w:pPr>
    </w:p>
    <w:p w:rsidR="00615520" w:rsidRDefault="00615520" w:rsidP="00F441A9">
      <w:pPr>
        <w:spacing w:before="240" w:after="0" w:line="360" w:lineRule="auto"/>
        <w:jc w:val="both"/>
        <w:rPr>
          <w:rFonts w:eastAsia="Times New Roman" w:cstheme="minorHAnsi"/>
          <w:color w:val="000000" w:themeColor="text1"/>
          <w:sz w:val="24"/>
          <w:szCs w:val="24"/>
          <w:lang w:eastAsia="es-ES_tradnl"/>
        </w:rPr>
      </w:pPr>
    </w:p>
    <w:p w:rsidR="00615520" w:rsidRPr="00F441A9" w:rsidRDefault="00615520" w:rsidP="00F441A9">
      <w:pPr>
        <w:spacing w:before="240" w:after="0" w:line="360" w:lineRule="auto"/>
        <w:jc w:val="both"/>
        <w:rPr>
          <w:rFonts w:eastAsia="Times New Roman" w:cstheme="minorHAnsi"/>
          <w:color w:val="000000" w:themeColor="text1"/>
          <w:sz w:val="24"/>
          <w:szCs w:val="24"/>
          <w:lang w:eastAsia="es-ES_tradnl"/>
        </w:rPr>
      </w:pPr>
    </w:p>
    <w:p w:rsidR="003322CD" w:rsidRDefault="0074287D" w:rsidP="00F441A9">
      <w:pPr>
        <w:spacing w:before="240" w:after="0" w:line="360" w:lineRule="auto"/>
        <w:jc w:val="both"/>
        <w:rPr>
          <w:rFonts w:eastAsia="Times New Roman" w:cstheme="minorHAnsi"/>
          <w:b/>
          <w:color w:val="000000" w:themeColor="text1"/>
          <w:sz w:val="24"/>
          <w:szCs w:val="24"/>
          <w:lang w:eastAsia="es-ES_tradnl"/>
        </w:rPr>
      </w:pPr>
      <w:r>
        <w:rPr>
          <w:rFonts w:eastAsia="Times New Roman" w:cstheme="minorHAnsi"/>
          <w:b/>
          <w:color w:val="000000" w:themeColor="text1"/>
          <w:sz w:val="24"/>
          <w:szCs w:val="24"/>
          <w:lang w:eastAsia="es-ES_tradnl"/>
        </w:rPr>
        <w:lastRenderedPageBreak/>
        <w:t>2. MARCO TEÓRICO</w:t>
      </w:r>
    </w:p>
    <w:p w:rsidR="005115E2" w:rsidRPr="00F441A9" w:rsidRDefault="003322CD" w:rsidP="00F441A9">
      <w:pPr>
        <w:spacing w:before="240" w:after="0" w:line="360" w:lineRule="auto"/>
        <w:jc w:val="both"/>
        <w:rPr>
          <w:rFonts w:eastAsia="Times New Roman" w:cstheme="minorHAnsi"/>
          <w:b/>
          <w:color w:val="000000" w:themeColor="text1"/>
          <w:sz w:val="24"/>
          <w:szCs w:val="24"/>
          <w:lang w:eastAsia="es-ES_tradnl"/>
        </w:rPr>
      </w:pPr>
      <w:r>
        <w:rPr>
          <w:rFonts w:eastAsia="Times New Roman" w:cstheme="minorHAnsi"/>
          <w:b/>
          <w:color w:val="000000" w:themeColor="text1"/>
          <w:sz w:val="24"/>
          <w:szCs w:val="24"/>
          <w:lang w:eastAsia="es-ES_tradnl"/>
        </w:rPr>
        <w:t>2</w:t>
      </w:r>
      <w:r w:rsidR="00921D37" w:rsidRPr="00F441A9">
        <w:rPr>
          <w:rFonts w:eastAsia="Times New Roman" w:cstheme="minorHAnsi"/>
          <w:b/>
          <w:color w:val="000000" w:themeColor="text1"/>
          <w:sz w:val="24"/>
          <w:szCs w:val="24"/>
          <w:lang w:eastAsia="es-ES_tradnl"/>
        </w:rPr>
        <w:t xml:space="preserve">.1. </w:t>
      </w:r>
      <w:r w:rsidR="005115E2" w:rsidRPr="00F441A9">
        <w:rPr>
          <w:rFonts w:eastAsia="Times New Roman" w:cstheme="minorHAnsi"/>
          <w:b/>
          <w:color w:val="000000" w:themeColor="text1"/>
          <w:sz w:val="24"/>
          <w:szCs w:val="24"/>
          <w:lang w:eastAsia="es-ES_tradnl"/>
        </w:rPr>
        <w:t>La publicación en revistas científicas</w:t>
      </w:r>
    </w:p>
    <w:p w:rsidR="00997A67" w:rsidRPr="00F441A9" w:rsidRDefault="005C6264" w:rsidP="00F441A9">
      <w:pPr>
        <w:spacing w:before="240" w:after="0" w:line="360" w:lineRule="auto"/>
        <w:jc w:val="both"/>
        <w:rPr>
          <w:rFonts w:cstheme="minorHAnsi"/>
          <w:sz w:val="24"/>
          <w:szCs w:val="24"/>
        </w:rPr>
      </w:pPr>
      <w:r w:rsidRPr="00F441A9">
        <w:rPr>
          <w:rFonts w:cstheme="minorHAnsi"/>
          <w:sz w:val="24"/>
          <w:szCs w:val="24"/>
        </w:rPr>
        <w:t xml:space="preserve">Los textos científicos son contribuciones de los investigadores </w:t>
      </w:r>
      <w:r w:rsidR="00400444" w:rsidRPr="00F441A9">
        <w:rPr>
          <w:rFonts w:cstheme="minorHAnsi"/>
          <w:sz w:val="24"/>
          <w:szCs w:val="24"/>
        </w:rPr>
        <w:t xml:space="preserve">e investigadoras </w:t>
      </w:r>
      <w:r w:rsidRPr="00F441A9">
        <w:rPr>
          <w:rFonts w:cstheme="minorHAnsi"/>
          <w:sz w:val="24"/>
          <w:szCs w:val="24"/>
        </w:rPr>
        <w:t>en los que se comunica</w:t>
      </w:r>
      <w:r w:rsidR="00400444" w:rsidRPr="00F441A9">
        <w:rPr>
          <w:rFonts w:cstheme="minorHAnsi"/>
          <w:sz w:val="24"/>
          <w:szCs w:val="24"/>
        </w:rPr>
        <w:t>n</w:t>
      </w:r>
      <w:r w:rsidRPr="00F441A9">
        <w:rPr>
          <w:rFonts w:cstheme="minorHAnsi"/>
          <w:sz w:val="24"/>
          <w:szCs w:val="24"/>
        </w:rPr>
        <w:t xml:space="preserve"> los hallazgos que se han realizado en sus estudios (Castillo, 2011)</w:t>
      </w:r>
      <w:r w:rsidR="00D62452" w:rsidRPr="00F441A9">
        <w:rPr>
          <w:rFonts w:cstheme="minorHAnsi"/>
          <w:sz w:val="24"/>
          <w:szCs w:val="24"/>
        </w:rPr>
        <w:t xml:space="preserve">. Dichos manuscritos pueden ser publicados como artículos científicos en publicaciones periódicas como las revistas científicas; las cuales para </w:t>
      </w:r>
      <w:r w:rsidR="0012713B" w:rsidRPr="00F441A9">
        <w:rPr>
          <w:rFonts w:cstheme="minorHAnsi"/>
          <w:sz w:val="24"/>
          <w:szCs w:val="24"/>
        </w:rPr>
        <w:t>ser considerada</w:t>
      </w:r>
      <w:r w:rsidR="009C186B" w:rsidRPr="00F441A9">
        <w:rPr>
          <w:rFonts w:cstheme="minorHAnsi"/>
          <w:sz w:val="24"/>
          <w:szCs w:val="24"/>
        </w:rPr>
        <w:t>s</w:t>
      </w:r>
      <w:r w:rsidR="0012713B" w:rsidRPr="00F441A9">
        <w:rPr>
          <w:rFonts w:cstheme="minorHAnsi"/>
          <w:sz w:val="24"/>
          <w:szCs w:val="24"/>
        </w:rPr>
        <w:t xml:space="preserve"> como tal</w:t>
      </w:r>
      <w:r w:rsidR="009C186B" w:rsidRPr="00F441A9">
        <w:rPr>
          <w:rFonts w:cstheme="minorHAnsi"/>
          <w:sz w:val="24"/>
          <w:szCs w:val="24"/>
        </w:rPr>
        <w:t>es</w:t>
      </w:r>
      <w:r w:rsidR="00D62452" w:rsidRPr="00F441A9">
        <w:rPr>
          <w:rFonts w:cstheme="minorHAnsi"/>
          <w:sz w:val="24"/>
          <w:szCs w:val="24"/>
        </w:rPr>
        <w:t>,</w:t>
      </w:r>
      <w:r w:rsidR="0012713B" w:rsidRPr="00F441A9">
        <w:rPr>
          <w:rFonts w:cstheme="minorHAnsi"/>
          <w:sz w:val="24"/>
          <w:szCs w:val="24"/>
        </w:rPr>
        <w:t xml:space="preserve"> tiene</w:t>
      </w:r>
      <w:r w:rsidR="00D62452" w:rsidRPr="00F441A9">
        <w:rPr>
          <w:rFonts w:cstheme="minorHAnsi"/>
          <w:sz w:val="24"/>
          <w:szCs w:val="24"/>
        </w:rPr>
        <w:t>n</w:t>
      </w:r>
      <w:r w:rsidR="0012713B" w:rsidRPr="00F441A9">
        <w:rPr>
          <w:rFonts w:cstheme="minorHAnsi"/>
          <w:sz w:val="24"/>
          <w:szCs w:val="24"/>
        </w:rPr>
        <w:t xml:space="preserve"> que</w:t>
      </w:r>
      <w:r w:rsidR="00E14DC8" w:rsidRPr="00F441A9">
        <w:rPr>
          <w:rFonts w:cstheme="minorHAnsi"/>
          <w:sz w:val="24"/>
          <w:szCs w:val="24"/>
        </w:rPr>
        <w:t xml:space="preserve"> cumplir con </w:t>
      </w:r>
      <w:r w:rsidR="0012713B" w:rsidRPr="00F441A9">
        <w:rPr>
          <w:rFonts w:cstheme="minorHAnsi"/>
          <w:sz w:val="24"/>
          <w:szCs w:val="24"/>
        </w:rPr>
        <w:t xml:space="preserve">ciertos </w:t>
      </w:r>
      <w:r w:rsidR="00E14DC8" w:rsidRPr="00F441A9">
        <w:rPr>
          <w:rFonts w:cstheme="minorHAnsi"/>
          <w:sz w:val="24"/>
          <w:szCs w:val="24"/>
        </w:rPr>
        <w:t>parámetros establecidos por normas in</w:t>
      </w:r>
      <w:r w:rsidR="009C186B" w:rsidRPr="00F441A9">
        <w:rPr>
          <w:rFonts w:cstheme="minorHAnsi"/>
          <w:sz w:val="24"/>
          <w:szCs w:val="24"/>
        </w:rPr>
        <w:t>ternacionales de la comunidad</w:t>
      </w:r>
      <w:r w:rsidR="00E14DC8" w:rsidRPr="00F441A9">
        <w:rPr>
          <w:rFonts w:cstheme="minorHAnsi"/>
          <w:sz w:val="24"/>
          <w:szCs w:val="24"/>
        </w:rPr>
        <w:t xml:space="preserve"> científica</w:t>
      </w:r>
      <w:r w:rsidR="00D62452" w:rsidRPr="00F441A9">
        <w:rPr>
          <w:rFonts w:cstheme="minorHAnsi"/>
          <w:sz w:val="24"/>
          <w:szCs w:val="24"/>
        </w:rPr>
        <w:t>.</w:t>
      </w:r>
    </w:p>
    <w:p w:rsidR="006A4875" w:rsidRPr="00F441A9" w:rsidRDefault="006A4875" w:rsidP="00F441A9">
      <w:pPr>
        <w:spacing w:before="240" w:after="0" w:line="360" w:lineRule="auto"/>
        <w:jc w:val="both"/>
        <w:rPr>
          <w:rFonts w:cstheme="minorHAnsi"/>
          <w:sz w:val="24"/>
          <w:szCs w:val="24"/>
        </w:rPr>
      </w:pPr>
      <w:r w:rsidRPr="00F441A9">
        <w:rPr>
          <w:rFonts w:cstheme="minorHAnsi"/>
          <w:sz w:val="24"/>
          <w:szCs w:val="24"/>
        </w:rPr>
        <w:t>Cuando se habla de calidad en las revistas científicas, se hace, como explica Repiso (2015), en una doble vertiente: por un lado, la de los procesos que lleva a cabo para cumplir su misión primordial, la rápida difusión de información científica inédita y veraz. Y por otro, la calidad de la revista como medio</w:t>
      </w:r>
      <w:r w:rsidR="00D4238A" w:rsidRPr="00F441A9">
        <w:rPr>
          <w:rFonts w:cstheme="minorHAnsi"/>
          <w:sz w:val="24"/>
          <w:szCs w:val="24"/>
        </w:rPr>
        <w:t xml:space="preserve"> de difusión científica. Además, la calidad se vincula</w:t>
      </w:r>
      <w:r w:rsidRPr="00F441A9">
        <w:rPr>
          <w:rFonts w:cstheme="minorHAnsi"/>
          <w:sz w:val="24"/>
          <w:szCs w:val="24"/>
        </w:rPr>
        <w:t xml:space="preserve"> al prestigio de los actores involucrados en estos procesos, al impacto que los trabajos publicados </w:t>
      </w:r>
      <w:r w:rsidR="00D4238A" w:rsidRPr="00F441A9">
        <w:rPr>
          <w:rFonts w:cstheme="minorHAnsi"/>
          <w:sz w:val="24"/>
          <w:szCs w:val="24"/>
        </w:rPr>
        <w:t xml:space="preserve">perciben </w:t>
      </w:r>
      <w:r w:rsidRPr="00F441A9">
        <w:rPr>
          <w:rFonts w:cstheme="minorHAnsi"/>
          <w:sz w:val="24"/>
          <w:szCs w:val="24"/>
        </w:rPr>
        <w:t xml:space="preserve">en la comunidad científica –normalmente vinculado al impact factor y otros indicadores basados en citas–, la presencia en bases de datos de prestigio u otros reconocimientos externos que </w:t>
      </w:r>
      <w:r w:rsidR="00D4238A" w:rsidRPr="00F441A9">
        <w:rPr>
          <w:rFonts w:cstheme="minorHAnsi"/>
          <w:sz w:val="24"/>
          <w:szCs w:val="24"/>
        </w:rPr>
        <w:t>equivalen en</w:t>
      </w:r>
      <w:r w:rsidRPr="00F441A9">
        <w:rPr>
          <w:rFonts w:cstheme="minorHAnsi"/>
          <w:sz w:val="24"/>
          <w:szCs w:val="24"/>
        </w:rPr>
        <w:t xml:space="preserve"> la revista como excelente (premios, certificados, etc.).</w:t>
      </w:r>
    </w:p>
    <w:p w:rsidR="0061703A" w:rsidRPr="00F441A9" w:rsidRDefault="004451AD" w:rsidP="00F441A9">
      <w:pPr>
        <w:spacing w:before="240" w:after="0" w:line="360" w:lineRule="auto"/>
        <w:jc w:val="both"/>
        <w:rPr>
          <w:rFonts w:cstheme="minorHAnsi"/>
          <w:sz w:val="24"/>
          <w:szCs w:val="24"/>
        </w:rPr>
      </w:pPr>
      <w:r w:rsidRPr="00F441A9">
        <w:rPr>
          <w:rFonts w:cstheme="minorHAnsi"/>
          <w:sz w:val="24"/>
          <w:szCs w:val="24"/>
        </w:rPr>
        <w:t xml:space="preserve">Hoy en día nos encontramos en un momento en el que </w:t>
      </w:r>
      <w:r w:rsidR="0061703A" w:rsidRPr="00F441A9">
        <w:rPr>
          <w:rFonts w:cstheme="minorHAnsi"/>
          <w:sz w:val="24"/>
          <w:szCs w:val="24"/>
        </w:rPr>
        <w:t xml:space="preserve">ya </w:t>
      </w:r>
      <w:r w:rsidRPr="00F441A9">
        <w:rPr>
          <w:rFonts w:cstheme="minorHAnsi"/>
          <w:sz w:val="24"/>
          <w:szCs w:val="24"/>
        </w:rPr>
        <w:t>existe</w:t>
      </w:r>
      <w:r w:rsidR="0061703A" w:rsidRPr="00F441A9">
        <w:rPr>
          <w:rFonts w:cstheme="minorHAnsi"/>
          <w:sz w:val="24"/>
          <w:szCs w:val="24"/>
        </w:rPr>
        <w:t xml:space="preserve"> </w:t>
      </w:r>
      <w:r w:rsidRPr="00F441A9">
        <w:rPr>
          <w:rFonts w:cstheme="minorHAnsi"/>
          <w:sz w:val="24"/>
          <w:szCs w:val="24"/>
        </w:rPr>
        <w:t xml:space="preserve">un considerable </w:t>
      </w:r>
      <w:r w:rsidR="0061703A" w:rsidRPr="00F441A9">
        <w:rPr>
          <w:rFonts w:cstheme="minorHAnsi"/>
          <w:sz w:val="24"/>
          <w:szCs w:val="24"/>
        </w:rPr>
        <w:t>número de productos evaluadores como</w:t>
      </w:r>
      <w:r w:rsidR="0061703A" w:rsidRPr="00F441A9">
        <w:rPr>
          <w:rFonts w:cstheme="minorHAnsi"/>
          <w:i/>
          <w:sz w:val="24"/>
          <w:szCs w:val="24"/>
        </w:rPr>
        <w:t xml:space="preserve">: </w:t>
      </w:r>
      <w:r w:rsidRPr="00F441A9">
        <w:rPr>
          <w:rFonts w:cstheme="minorHAnsi"/>
          <w:i/>
          <w:sz w:val="24"/>
          <w:szCs w:val="24"/>
        </w:rPr>
        <w:t xml:space="preserve">Scopus, Google Scholar Metrics, </w:t>
      </w:r>
      <w:r w:rsidR="0061703A" w:rsidRPr="00F441A9">
        <w:rPr>
          <w:rFonts w:cstheme="minorHAnsi"/>
          <w:i/>
          <w:sz w:val="24"/>
          <w:szCs w:val="24"/>
        </w:rPr>
        <w:t>Microsoft Academic Search</w:t>
      </w:r>
      <w:r w:rsidR="0061703A" w:rsidRPr="00F441A9">
        <w:rPr>
          <w:rFonts w:cstheme="minorHAnsi"/>
          <w:sz w:val="24"/>
          <w:szCs w:val="24"/>
        </w:rPr>
        <w:t xml:space="preserve">, etc., además de </w:t>
      </w:r>
      <w:r w:rsidRPr="00F441A9">
        <w:rPr>
          <w:rFonts w:cstheme="minorHAnsi"/>
          <w:sz w:val="24"/>
          <w:szCs w:val="24"/>
        </w:rPr>
        <w:t xml:space="preserve">indicadores </w:t>
      </w:r>
      <w:r w:rsidR="0061703A" w:rsidRPr="00F441A9">
        <w:rPr>
          <w:rFonts w:cstheme="minorHAnsi"/>
          <w:sz w:val="24"/>
          <w:szCs w:val="24"/>
        </w:rPr>
        <w:t xml:space="preserve">de impacto basado en las citas, </w:t>
      </w:r>
      <w:r w:rsidR="0061703A" w:rsidRPr="00F441A9">
        <w:rPr>
          <w:rFonts w:cstheme="minorHAnsi"/>
          <w:i/>
          <w:sz w:val="24"/>
          <w:szCs w:val="24"/>
        </w:rPr>
        <w:t>SNIP, Eigenfactor, SJR</w:t>
      </w:r>
      <w:r w:rsidR="00905182" w:rsidRPr="00F441A9">
        <w:rPr>
          <w:rFonts w:cstheme="minorHAnsi"/>
          <w:sz w:val="24"/>
          <w:szCs w:val="24"/>
        </w:rPr>
        <w:t>, etc.</w:t>
      </w:r>
      <w:r w:rsidR="0061703A" w:rsidRPr="00F441A9">
        <w:rPr>
          <w:rFonts w:cstheme="minorHAnsi"/>
          <w:sz w:val="24"/>
          <w:szCs w:val="24"/>
        </w:rPr>
        <w:t xml:space="preserve"> Aún así, </w:t>
      </w:r>
      <w:r w:rsidRPr="00F441A9">
        <w:rPr>
          <w:rFonts w:cstheme="minorHAnsi"/>
          <w:sz w:val="24"/>
          <w:szCs w:val="24"/>
        </w:rPr>
        <w:t xml:space="preserve">sigue </w:t>
      </w:r>
      <w:r w:rsidR="0061703A" w:rsidRPr="00F441A9">
        <w:rPr>
          <w:rFonts w:cstheme="minorHAnsi"/>
          <w:sz w:val="24"/>
          <w:szCs w:val="24"/>
        </w:rPr>
        <w:t xml:space="preserve">imponiéndose </w:t>
      </w:r>
      <w:r w:rsidRPr="00F441A9">
        <w:rPr>
          <w:rFonts w:cstheme="minorHAnsi"/>
          <w:sz w:val="24"/>
          <w:szCs w:val="24"/>
        </w:rPr>
        <w:t xml:space="preserve">la base de datos </w:t>
      </w:r>
      <w:r w:rsidRPr="00F441A9">
        <w:rPr>
          <w:rFonts w:cstheme="minorHAnsi"/>
          <w:i/>
          <w:sz w:val="24"/>
          <w:szCs w:val="24"/>
        </w:rPr>
        <w:t>Web of Science</w:t>
      </w:r>
      <w:r w:rsidRPr="00F441A9">
        <w:rPr>
          <w:rFonts w:cstheme="minorHAnsi"/>
          <w:sz w:val="24"/>
          <w:szCs w:val="24"/>
        </w:rPr>
        <w:t xml:space="preserve"> y el </w:t>
      </w:r>
      <w:r w:rsidR="0061703A" w:rsidRPr="00F441A9">
        <w:rPr>
          <w:rFonts w:cstheme="minorHAnsi"/>
          <w:sz w:val="24"/>
          <w:szCs w:val="24"/>
        </w:rPr>
        <w:t xml:space="preserve">factor impacto </w:t>
      </w:r>
      <w:r w:rsidRPr="00F441A9">
        <w:rPr>
          <w:rFonts w:cstheme="minorHAnsi"/>
          <w:sz w:val="24"/>
          <w:szCs w:val="24"/>
        </w:rPr>
        <w:t xml:space="preserve">como referentes. </w:t>
      </w:r>
      <w:r w:rsidR="0061703A" w:rsidRPr="00F441A9">
        <w:rPr>
          <w:rFonts w:cstheme="minorHAnsi"/>
          <w:sz w:val="24"/>
          <w:szCs w:val="24"/>
        </w:rPr>
        <w:t>A pesar de ello, como indica Repiso (2015</w:t>
      </w:r>
      <w:r w:rsidR="00EE3788" w:rsidRPr="00F441A9">
        <w:rPr>
          <w:rFonts w:cstheme="minorHAnsi"/>
          <w:sz w:val="24"/>
          <w:szCs w:val="24"/>
        </w:rPr>
        <w:t>, p. 47</w:t>
      </w:r>
      <w:r w:rsidR="0061703A" w:rsidRPr="00F441A9">
        <w:rPr>
          <w:rFonts w:cstheme="minorHAnsi"/>
          <w:sz w:val="24"/>
          <w:szCs w:val="24"/>
        </w:rPr>
        <w:t>):</w:t>
      </w:r>
    </w:p>
    <w:p w:rsidR="0061703A" w:rsidRPr="00F441A9" w:rsidRDefault="004451AD" w:rsidP="00F441A9">
      <w:pPr>
        <w:spacing w:before="240" w:after="0" w:line="360" w:lineRule="auto"/>
        <w:ind w:left="709"/>
        <w:jc w:val="both"/>
        <w:rPr>
          <w:rFonts w:cstheme="minorHAnsi"/>
          <w:sz w:val="24"/>
          <w:szCs w:val="24"/>
        </w:rPr>
      </w:pPr>
      <w:r w:rsidRPr="00F441A9">
        <w:rPr>
          <w:rFonts w:cstheme="minorHAnsi"/>
          <w:sz w:val="24"/>
          <w:szCs w:val="24"/>
        </w:rPr>
        <w:t>con la digitalización de las revistas científicas están apareciendo una nueva serie de indicadores basados en la Web 2.0 que analizan diferentes aspectos de la actividad académica, los denominados Altmetrics, que desde una nueva perspectiva abordan la investigación y su impacto científico y social, lo que en la actualidad supone un nuevo enfoque para la evaluación de los trabajos científicos.</w:t>
      </w:r>
    </w:p>
    <w:p w:rsidR="007F582F" w:rsidRPr="00F441A9" w:rsidRDefault="00997A67" w:rsidP="00F441A9">
      <w:pPr>
        <w:spacing w:before="240" w:after="0" w:line="360" w:lineRule="auto"/>
        <w:jc w:val="both"/>
        <w:rPr>
          <w:rFonts w:cstheme="minorHAnsi"/>
          <w:sz w:val="24"/>
          <w:szCs w:val="24"/>
          <w:shd w:val="clear" w:color="auto" w:fill="FFFFFF"/>
        </w:rPr>
      </w:pPr>
      <w:r w:rsidRPr="00F441A9">
        <w:rPr>
          <w:rFonts w:cstheme="minorHAnsi"/>
          <w:i/>
          <w:sz w:val="24"/>
          <w:szCs w:val="24"/>
        </w:rPr>
        <w:t>Web of Science</w:t>
      </w:r>
      <w:r w:rsidRPr="00F441A9">
        <w:rPr>
          <w:rFonts w:cstheme="minorHAnsi"/>
          <w:sz w:val="24"/>
          <w:szCs w:val="24"/>
        </w:rPr>
        <w:t xml:space="preserve"> (</w:t>
      </w:r>
      <w:r w:rsidR="00212DB0" w:rsidRPr="00F441A9">
        <w:rPr>
          <w:rFonts w:cstheme="minorHAnsi"/>
          <w:sz w:val="24"/>
          <w:szCs w:val="24"/>
        </w:rPr>
        <w:t>WoS</w:t>
      </w:r>
      <w:r w:rsidR="00F0301A" w:rsidRPr="00F441A9">
        <w:rPr>
          <w:rFonts w:cstheme="minorHAnsi"/>
          <w:sz w:val="24"/>
          <w:szCs w:val="24"/>
        </w:rPr>
        <w:t>) sigue siendo</w:t>
      </w:r>
      <w:r w:rsidRPr="00F441A9">
        <w:rPr>
          <w:rFonts w:cstheme="minorHAnsi"/>
          <w:sz w:val="24"/>
          <w:szCs w:val="24"/>
        </w:rPr>
        <w:t xml:space="preserve"> actualmente la base de datos </w:t>
      </w:r>
      <w:r w:rsidR="007F582F" w:rsidRPr="00F441A9">
        <w:rPr>
          <w:rFonts w:cstheme="minorHAnsi"/>
          <w:sz w:val="24"/>
          <w:szCs w:val="24"/>
        </w:rPr>
        <w:t xml:space="preserve">bibliográfica y de citas </w:t>
      </w:r>
      <w:r w:rsidRPr="00F441A9">
        <w:rPr>
          <w:rFonts w:cstheme="minorHAnsi"/>
          <w:sz w:val="24"/>
          <w:szCs w:val="24"/>
        </w:rPr>
        <w:t>que cuenta con mayor prestigio entre la com</w:t>
      </w:r>
      <w:r w:rsidR="000F2D70" w:rsidRPr="00F441A9">
        <w:rPr>
          <w:rFonts w:cstheme="minorHAnsi"/>
          <w:sz w:val="24"/>
          <w:szCs w:val="24"/>
        </w:rPr>
        <w:t xml:space="preserve">unidad científica internacional, a pesar de las </w:t>
      </w:r>
      <w:r w:rsidR="000F2D70" w:rsidRPr="00F441A9">
        <w:rPr>
          <w:rFonts w:cstheme="minorHAnsi"/>
          <w:sz w:val="24"/>
          <w:szCs w:val="24"/>
        </w:rPr>
        <w:lastRenderedPageBreak/>
        <w:t>conocidas limitaciones que presenta en cuanto al sesgo temático, idiomático y la infrarrepresentación de revistas de países no ang</w:t>
      </w:r>
      <w:r w:rsidR="008B4BC5" w:rsidRPr="00F441A9">
        <w:rPr>
          <w:rFonts w:cstheme="minorHAnsi"/>
          <w:sz w:val="24"/>
          <w:szCs w:val="24"/>
        </w:rPr>
        <w:t>lófono (Gómez y</w:t>
      </w:r>
      <w:r w:rsidR="000F2D70" w:rsidRPr="00F441A9">
        <w:rPr>
          <w:rFonts w:cstheme="minorHAnsi"/>
          <w:sz w:val="24"/>
          <w:szCs w:val="24"/>
        </w:rPr>
        <w:t xml:space="preserve"> Bordons, 1996).</w:t>
      </w:r>
      <w:r w:rsidR="000F2D70" w:rsidRPr="00F441A9">
        <w:rPr>
          <w:rFonts w:cstheme="minorHAnsi"/>
        </w:rPr>
        <w:t xml:space="preserve"> </w:t>
      </w:r>
      <w:r w:rsidR="007F582F" w:rsidRPr="00F441A9">
        <w:rPr>
          <w:rFonts w:cstheme="minorHAnsi"/>
          <w:sz w:val="24"/>
          <w:szCs w:val="24"/>
        </w:rPr>
        <w:t xml:space="preserve">Se trata de una plataforma </w:t>
      </w:r>
      <w:r w:rsidR="007F582F" w:rsidRPr="00F441A9">
        <w:rPr>
          <w:rFonts w:cstheme="minorHAnsi"/>
          <w:sz w:val="24"/>
          <w:szCs w:val="24"/>
          <w:shd w:val="clear" w:color="auto" w:fill="FFFFFF"/>
        </w:rPr>
        <w:t xml:space="preserve">basada en tecnología Web que reúne las referencias de las principales publicaciones científicas de cualquier disciplina del conocimiento (científico, tecnológico, humanístico y sociológico) desde 1945. Esta gran base de datos fue en sus inicios producto del </w:t>
      </w:r>
      <w:r w:rsidR="007F582F" w:rsidRPr="00F441A9">
        <w:rPr>
          <w:rFonts w:cstheme="minorHAnsi"/>
          <w:i/>
          <w:sz w:val="24"/>
          <w:szCs w:val="24"/>
          <w:shd w:val="clear" w:color="auto" w:fill="FFFFFF"/>
        </w:rPr>
        <w:t>Institute for Scientific Information</w:t>
      </w:r>
      <w:r w:rsidR="007F582F" w:rsidRPr="00F441A9">
        <w:rPr>
          <w:rFonts w:cstheme="minorHAnsi"/>
          <w:sz w:val="24"/>
          <w:szCs w:val="24"/>
          <w:shd w:val="clear" w:color="auto" w:fill="FFFFFF"/>
        </w:rPr>
        <w:t xml:space="preserve"> (ISI), pasando en 1992 a ma</w:t>
      </w:r>
      <w:r w:rsidR="003120B8" w:rsidRPr="00F441A9">
        <w:rPr>
          <w:rFonts w:cstheme="minorHAnsi"/>
          <w:sz w:val="24"/>
          <w:szCs w:val="24"/>
          <w:shd w:val="clear" w:color="auto" w:fill="FFFFFF"/>
        </w:rPr>
        <w:t xml:space="preserve">nos de </w:t>
      </w:r>
      <w:r w:rsidR="003120B8" w:rsidRPr="00F441A9">
        <w:rPr>
          <w:rFonts w:cstheme="minorHAnsi"/>
          <w:i/>
          <w:sz w:val="24"/>
          <w:szCs w:val="24"/>
          <w:shd w:val="clear" w:color="auto" w:fill="FFFFFF"/>
        </w:rPr>
        <w:t>Thomson Reuters</w:t>
      </w:r>
      <w:r w:rsidR="003120B8" w:rsidRPr="00F441A9">
        <w:rPr>
          <w:rFonts w:cstheme="minorHAnsi"/>
          <w:sz w:val="24"/>
          <w:szCs w:val="24"/>
          <w:shd w:val="clear" w:color="auto" w:fill="FFFFFF"/>
        </w:rPr>
        <w:t xml:space="preserve"> bajo la plataforma denominada </w:t>
      </w:r>
      <w:r w:rsidR="003120B8" w:rsidRPr="00F441A9">
        <w:rPr>
          <w:rFonts w:cstheme="minorHAnsi"/>
          <w:i/>
          <w:sz w:val="24"/>
          <w:szCs w:val="24"/>
          <w:shd w:val="clear" w:color="auto" w:fill="FFFFFF"/>
        </w:rPr>
        <w:t>Web of Knowledge</w:t>
      </w:r>
      <w:r w:rsidR="00D702D2" w:rsidRPr="00F441A9">
        <w:rPr>
          <w:rFonts w:cstheme="minorHAnsi"/>
          <w:sz w:val="24"/>
          <w:szCs w:val="24"/>
          <w:shd w:val="clear" w:color="auto" w:fill="FFFFFF"/>
        </w:rPr>
        <w:t xml:space="preserve"> (conocida como Wo</w:t>
      </w:r>
      <w:r w:rsidR="003120B8" w:rsidRPr="00F441A9">
        <w:rPr>
          <w:rFonts w:cstheme="minorHAnsi"/>
          <w:sz w:val="24"/>
          <w:szCs w:val="24"/>
          <w:shd w:val="clear" w:color="auto" w:fill="FFFFFF"/>
        </w:rPr>
        <w:t>K).</w:t>
      </w:r>
      <w:r w:rsidR="00A71ACA" w:rsidRPr="00F441A9">
        <w:rPr>
          <w:rFonts w:cstheme="minorHAnsi"/>
          <w:sz w:val="24"/>
          <w:szCs w:val="24"/>
          <w:shd w:val="clear" w:color="auto" w:fill="FFFFFF"/>
        </w:rPr>
        <w:t xml:space="preserve"> Hasta que en octubre de 2016 esta empresa vendió sus negocios de propiedad intelectual y ciencias a varios fondos </w:t>
      </w:r>
      <w:r w:rsidR="00A71ACA" w:rsidRPr="00F441A9">
        <w:rPr>
          <w:rFonts w:cstheme="minorHAnsi"/>
          <w:sz w:val="24"/>
          <w:szCs w:val="24"/>
        </w:rPr>
        <w:t xml:space="preserve">de inversión afiliados con </w:t>
      </w:r>
      <w:r w:rsidR="00A71ACA" w:rsidRPr="00F441A9">
        <w:rPr>
          <w:rFonts w:cstheme="minorHAnsi"/>
          <w:i/>
          <w:sz w:val="24"/>
          <w:szCs w:val="24"/>
        </w:rPr>
        <w:t>Onex Corporation y Baring Private Equity Asia</w:t>
      </w:r>
      <w:r w:rsidR="00A71ACA" w:rsidRPr="00F441A9">
        <w:rPr>
          <w:rFonts w:cstheme="minorHAnsi"/>
          <w:sz w:val="24"/>
          <w:szCs w:val="24"/>
        </w:rPr>
        <w:t xml:space="preserve">; por lo que la plataforma conocida como Wok pasa a denominarse </w:t>
      </w:r>
      <w:r w:rsidR="00A71ACA" w:rsidRPr="00F441A9">
        <w:rPr>
          <w:rFonts w:cstheme="minorHAnsi"/>
          <w:i/>
          <w:sz w:val="24"/>
          <w:szCs w:val="24"/>
        </w:rPr>
        <w:t>Web of Science</w:t>
      </w:r>
      <w:r w:rsidR="00A71ACA" w:rsidRPr="00F441A9">
        <w:rPr>
          <w:rFonts w:cstheme="minorHAnsi"/>
          <w:sz w:val="24"/>
          <w:szCs w:val="24"/>
        </w:rPr>
        <w:t xml:space="preserve"> (</w:t>
      </w:r>
      <w:r w:rsidR="00212DB0" w:rsidRPr="00F441A9">
        <w:rPr>
          <w:rFonts w:cstheme="minorHAnsi"/>
          <w:sz w:val="24"/>
          <w:szCs w:val="24"/>
        </w:rPr>
        <w:t>WoS</w:t>
      </w:r>
      <w:r w:rsidR="00A71ACA" w:rsidRPr="00F441A9">
        <w:rPr>
          <w:rFonts w:cstheme="minorHAnsi"/>
          <w:sz w:val="24"/>
          <w:szCs w:val="24"/>
        </w:rPr>
        <w:t>), propiedad de la</w:t>
      </w:r>
      <w:r w:rsidR="00A71ACA" w:rsidRPr="00F441A9">
        <w:rPr>
          <w:rFonts w:cstheme="minorHAnsi"/>
          <w:sz w:val="24"/>
          <w:szCs w:val="24"/>
          <w:shd w:val="clear" w:color="auto" w:fill="FFFFFF"/>
        </w:rPr>
        <w:t xml:space="preserve"> empresa </w:t>
      </w:r>
      <w:r w:rsidR="00A71ACA" w:rsidRPr="00F441A9">
        <w:rPr>
          <w:rFonts w:cstheme="minorHAnsi"/>
          <w:i/>
          <w:sz w:val="24"/>
          <w:szCs w:val="24"/>
          <w:shd w:val="clear" w:color="auto" w:fill="FFFFFF"/>
        </w:rPr>
        <w:t>Clarivate Analytics</w:t>
      </w:r>
      <w:r w:rsidR="00A71ACA" w:rsidRPr="00F441A9">
        <w:rPr>
          <w:rFonts w:cstheme="minorHAnsi"/>
          <w:sz w:val="24"/>
          <w:szCs w:val="24"/>
          <w:shd w:val="clear" w:color="auto" w:fill="FFFFFF"/>
        </w:rPr>
        <w:t>.</w:t>
      </w:r>
    </w:p>
    <w:p w:rsidR="007F582F" w:rsidRPr="00F441A9" w:rsidRDefault="00212DB0" w:rsidP="00F441A9">
      <w:pPr>
        <w:spacing w:before="240" w:after="0" w:line="360" w:lineRule="auto"/>
        <w:jc w:val="both"/>
        <w:rPr>
          <w:rFonts w:cstheme="minorHAnsi"/>
          <w:sz w:val="24"/>
          <w:szCs w:val="24"/>
        </w:rPr>
      </w:pPr>
      <w:r w:rsidRPr="00F441A9">
        <w:rPr>
          <w:rFonts w:cstheme="minorHAnsi"/>
          <w:sz w:val="24"/>
          <w:szCs w:val="24"/>
        </w:rPr>
        <w:t xml:space="preserve">Debido al gran </w:t>
      </w:r>
      <w:r w:rsidR="007F582F" w:rsidRPr="00F441A9">
        <w:rPr>
          <w:rFonts w:cstheme="minorHAnsi"/>
          <w:sz w:val="24"/>
          <w:szCs w:val="24"/>
        </w:rPr>
        <w:t xml:space="preserve">prestigio académico logrado por la </w:t>
      </w:r>
      <w:r w:rsidRPr="00F441A9">
        <w:rPr>
          <w:rFonts w:cstheme="minorHAnsi"/>
          <w:sz w:val="24"/>
          <w:szCs w:val="24"/>
        </w:rPr>
        <w:t>base de datos inicial</w:t>
      </w:r>
      <w:r w:rsidR="00585294" w:rsidRPr="00F441A9">
        <w:rPr>
          <w:rFonts w:cstheme="minorHAnsi"/>
          <w:sz w:val="24"/>
          <w:szCs w:val="24"/>
        </w:rPr>
        <w:t>,</w:t>
      </w:r>
      <w:r w:rsidRPr="00F441A9">
        <w:rPr>
          <w:rFonts w:cstheme="minorHAnsi"/>
          <w:sz w:val="24"/>
          <w:szCs w:val="24"/>
        </w:rPr>
        <w:t xml:space="preserve"> WoK</w:t>
      </w:r>
      <w:r w:rsidR="008B4BC5" w:rsidRPr="00F441A9">
        <w:rPr>
          <w:rFonts w:cstheme="minorHAnsi"/>
          <w:sz w:val="24"/>
          <w:szCs w:val="24"/>
        </w:rPr>
        <w:t>,</w:t>
      </w:r>
      <w:r w:rsidRPr="00F441A9">
        <w:rPr>
          <w:rFonts w:cstheme="minorHAnsi"/>
          <w:sz w:val="24"/>
          <w:szCs w:val="24"/>
        </w:rPr>
        <w:t xml:space="preserve"> y su sucesora, </w:t>
      </w:r>
      <w:r w:rsidR="007F582F" w:rsidRPr="00F441A9">
        <w:rPr>
          <w:rFonts w:cstheme="minorHAnsi"/>
          <w:sz w:val="24"/>
          <w:szCs w:val="24"/>
        </w:rPr>
        <w:t>WoS</w:t>
      </w:r>
      <w:r w:rsidRPr="00F441A9">
        <w:rPr>
          <w:rFonts w:cstheme="minorHAnsi"/>
          <w:sz w:val="24"/>
          <w:szCs w:val="24"/>
        </w:rPr>
        <w:t>,</w:t>
      </w:r>
      <w:r w:rsidR="007F582F" w:rsidRPr="00F441A9">
        <w:rPr>
          <w:rFonts w:cstheme="minorHAnsi"/>
          <w:sz w:val="24"/>
          <w:szCs w:val="24"/>
        </w:rPr>
        <w:t xml:space="preserve"> en los últimos tiempos</w:t>
      </w:r>
      <w:r w:rsidRPr="00F441A9">
        <w:rPr>
          <w:rFonts w:cstheme="minorHAnsi"/>
          <w:sz w:val="24"/>
          <w:szCs w:val="24"/>
        </w:rPr>
        <w:t xml:space="preserve"> </w:t>
      </w:r>
      <w:r w:rsidR="007F582F" w:rsidRPr="00F441A9">
        <w:rPr>
          <w:rFonts w:cstheme="minorHAnsi"/>
          <w:sz w:val="24"/>
          <w:szCs w:val="24"/>
        </w:rPr>
        <w:t xml:space="preserve">los investigadores </w:t>
      </w:r>
      <w:r w:rsidRPr="00F441A9">
        <w:rPr>
          <w:rFonts w:cstheme="minorHAnsi"/>
          <w:sz w:val="24"/>
          <w:szCs w:val="24"/>
        </w:rPr>
        <w:t xml:space="preserve">e investigadoras </w:t>
      </w:r>
      <w:r w:rsidR="007F582F" w:rsidRPr="00F441A9">
        <w:rPr>
          <w:rFonts w:cstheme="minorHAnsi"/>
          <w:sz w:val="24"/>
          <w:szCs w:val="24"/>
        </w:rPr>
        <w:t>de</w:t>
      </w:r>
      <w:r w:rsidRPr="00F441A9">
        <w:rPr>
          <w:rFonts w:cstheme="minorHAnsi"/>
          <w:sz w:val="24"/>
          <w:szCs w:val="24"/>
        </w:rPr>
        <w:t xml:space="preserve"> los cinco continentes se esfuerzan por </w:t>
      </w:r>
      <w:r w:rsidR="007F582F" w:rsidRPr="00F441A9">
        <w:rPr>
          <w:rFonts w:cstheme="minorHAnsi"/>
          <w:sz w:val="24"/>
          <w:szCs w:val="24"/>
        </w:rPr>
        <w:t>publicar sus trabajos en las revistas incluidas en sus base</w:t>
      </w:r>
      <w:r w:rsidRPr="00F441A9">
        <w:rPr>
          <w:rFonts w:cstheme="minorHAnsi"/>
          <w:sz w:val="24"/>
          <w:szCs w:val="24"/>
        </w:rPr>
        <w:t>s de datos. Por lo que esta</w:t>
      </w:r>
      <w:r w:rsidR="007F582F" w:rsidRPr="00F441A9">
        <w:rPr>
          <w:rFonts w:cstheme="minorHAnsi"/>
          <w:sz w:val="24"/>
          <w:szCs w:val="24"/>
        </w:rPr>
        <w:t xml:space="preserve"> plataforma se </w:t>
      </w:r>
      <w:r w:rsidRPr="00F441A9">
        <w:rPr>
          <w:rFonts w:cstheme="minorHAnsi"/>
          <w:sz w:val="24"/>
          <w:szCs w:val="24"/>
        </w:rPr>
        <w:t xml:space="preserve">establece como </w:t>
      </w:r>
      <w:r w:rsidR="007F582F" w:rsidRPr="00F441A9">
        <w:rPr>
          <w:rFonts w:cstheme="minorHAnsi"/>
          <w:sz w:val="24"/>
          <w:szCs w:val="24"/>
        </w:rPr>
        <w:t xml:space="preserve">el más destacado escaparate que permite </w:t>
      </w:r>
      <w:r w:rsidRPr="00F441A9">
        <w:rPr>
          <w:rFonts w:cstheme="minorHAnsi"/>
          <w:sz w:val="24"/>
          <w:szCs w:val="24"/>
        </w:rPr>
        <w:t xml:space="preserve">mostrar </w:t>
      </w:r>
      <w:r w:rsidR="007F582F" w:rsidRPr="00F441A9">
        <w:rPr>
          <w:rFonts w:cstheme="minorHAnsi"/>
          <w:sz w:val="24"/>
          <w:szCs w:val="24"/>
        </w:rPr>
        <w:t xml:space="preserve">los principales temas objeto de estudio en cada disciplina y periodo, </w:t>
      </w:r>
      <w:r w:rsidRPr="00F441A9">
        <w:rPr>
          <w:rFonts w:cstheme="minorHAnsi"/>
          <w:sz w:val="24"/>
          <w:szCs w:val="24"/>
        </w:rPr>
        <w:t xml:space="preserve">además de </w:t>
      </w:r>
      <w:r w:rsidR="007F582F" w:rsidRPr="00F441A9">
        <w:rPr>
          <w:rFonts w:cstheme="minorHAnsi"/>
          <w:sz w:val="24"/>
          <w:szCs w:val="24"/>
        </w:rPr>
        <w:t xml:space="preserve">su evolución a través del tiempo y </w:t>
      </w:r>
      <w:r w:rsidRPr="00F441A9">
        <w:rPr>
          <w:rFonts w:cstheme="minorHAnsi"/>
          <w:sz w:val="24"/>
          <w:szCs w:val="24"/>
        </w:rPr>
        <w:t>el desarrollo de</w:t>
      </w:r>
      <w:r w:rsidR="007F582F" w:rsidRPr="00F441A9">
        <w:rPr>
          <w:rFonts w:cstheme="minorHAnsi"/>
          <w:sz w:val="24"/>
          <w:szCs w:val="24"/>
        </w:rPr>
        <w:t xml:space="preserve"> estudios com</w:t>
      </w:r>
      <w:r w:rsidRPr="00F441A9">
        <w:rPr>
          <w:rFonts w:cstheme="minorHAnsi"/>
          <w:sz w:val="24"/>
          <w:szCs w:val="24"/>
        </w:rPr>
        <w:t>parativos (Compte, Matilla y Hernández, 2018).</w:t>
      </w:r>
    </w:p>
    <w:p w:rsidR="00A74DCE" w:rsidRPr="00F441A9" w:rsidRDefault="007C05B1" w:rsidP="00F441A9">
      <w:pPr>
        <w:pStyle w:val="NormalWeb"/>
        <w:shd w:val="clear" w:color="auto" w:fill="FFFFFF"/>
        <w:spacing w:before="240" w:beforeAutospacing="0" w:after="0" w:afterAutospacing="0" w:line="360" w:lineRule="auto"/>
        <w:jc w:val="both"/>
        <w:rPr>
          <w:rFonts w:asciiTheme="minorHAnsi" w:hAnsiTheme="minorHAnsi" w:cstheme="minorHAnsi"/>
          <w:shd w:val="clear" w:color="auto" w:fill="FFFFFF"/>
        </w:rPr>
      </w:pPr>
      <w:r w:rsidRPr="00F441A9">
        <w:rPr>
          <w:rStyle w:val="Textoennegrita"/>
          <w:rFonts w:asciiTheme="minorHAnsi" w:hAnsiTheme="minorHAnsi" w:cstheme="minorHAnsi"/>
          <w:b w:val="0"/>
        </w:rPr>
        <w:t xml:space="preserve">El </w:t>
      </w:r>
      <w:r w:rsidRPr="00F441A9">
        <w:rPr>
          <w:rStyle w:val="Textoennegrita"/>
          <w:rFonts w:asciiTheme="minorHAnsi" w:hAnsiTheme="minorHAnsi" w:cstheme="minorHAnsi"/>
          <w:b w:val="0"/>
          <w:i/>
        </w:rPr>
        <w:t>Journal Citation Report</w:t>
      </w:r>
      <w:r w:rsidRPr="00F441A9">
        <w:rPr>
          <w:rStyle w:val="Textoennegrita"/>
          <w:rFonts w:asciiTheme="minorHAnsi" w:hAnsiTheme="minorHAnsi" w:cstheme="minorHAnsi"/>
          <w:b w:val="0"/>
        </w:rPr>
        <w:t xml:space="preserve"> (JCR)</w:t>
      </w:r>
      <w:r w:rsidRPr="00F441A9">
        <w:rPr>
          <w:rFonts w:asciiTheme="minorHAnsi" w:hAnsiTheme="minorHAnsi" w:cstheme="minorHAnsi"/>
        </w:rPr>
        <w:t xml:space="preserve"> es la herramienta </w:t>
      </w:r>
      <w:r w:rsidRPr="00F441A9">
        <w:rPr>
          <w:rFonts w:asciiTheme="minorHAnsi" w:hAnsiTheme="minorHAnsi" w:cstheme="minorHAnsi"/>
          <w:shd w:val="clear" w:color="auto" w:fill="FFFFFF"/>
        </w:rPr>
        <w:t>objetiva y sistemática para evaluar de forma crítica las principales publicaciones científicas del mundo que está incluida y se alimenta de la plataforma WoS. Se trata del indicador de calidad más conocido y valorado por los organismos de evaluación de la actividad investigadora</w:t>
      </w:r>
      <w:r w:rsidR="00173BE7" w:rsidRPr="00F441A9">
        <w:rPr>
          <w:rFonts w:asciiTheme="minorHAnsi" w:hAnsiTheme="minorHAnsi" w:cstheme="minorHAnsi"/>
          <w:shd w:val="clear" w:color="auto" w:fill="FFFFFF"/>
        </w:rPr>
        <w:t>; motivo por el que la comunidad científica se interesa en publicar en las revistas que compone su ranking</w:t>
      </w:r>
      <w:r w:rsidRPr="00F441A9">
        <w:rPr>
          <w:rFonts w:asciiTheme="minorHAnsi" w:hAnsiTheme="minorHAnsi" w:cstheme="minorHAnsi"/>
          <w:shd w:val="clear" w:color="auto" w:fill="FFFFFF"/>
        </w:rPr>
        <w:t xml:space="preserve">. Mide el impacto de una revista en función de las citas recibidas por los artículos publicados y recogidos en WoS. Ofrece dos ediciones anuales: </w:t>
      </w:r>
      <w:r w:rsidRPr="00F441A9">
        <w:rPr>
          <w:rFonts w:asciiTheme="minorHAnsi" w:hAnsiTheme="minorHAnsi" w:cstheme="minorHAnsi"/>
          <w:i/>
        </w:rPr>
        <w:t>JCR Science</w:t>
      </w:r>
      <w:r w:rsidR="00A74DCE" w:rsidRPr="00F441A9">
        <w:rPr>
          <w:rFonts w:asciiTheme="minorHAnsi" w:hAnsiTheme="minorHAnsi" w:cstheme="minorHAnsi"/>
          <w:i/>
        </w:rPr>
        <w:t xml:space="preserve"> Edition</w:t>
      </w:r>
      <w:r w:rsidRPr="00F441A9">
        <w:rPr>
          <w:rFonts w:asciiTheme="minorHAnsi" w:hAnsiTheme="minorHAnsi" w:cstheme="minorHAnsi"/>
        </w:rPr>
        <w:t xml:space="preserve">, para revistas del área temática de ciencias y </w:t>
      </w:r>
      <w:r w:rsidRPr="00F441A9">
        <w:rPr>
          <w:rFonts w:asciiTheme="minorHAnsi" w:hAnsiTheme="minorHAnsi" w:cstheme="minorHAnsi"/>
          <w:i/>
        </w:rPr>
        <w:t>JCR Social Sciences</w:t>
      </w:r>
      <w:r w:rsidR="00A74DCE" w:rsidRPr="00F441A9">
        <w:rPr>
          <w:rFonts w:asciiTheme="minorHAnsi" w:hAnsiTheme="minorHAnsi" w:cstheme="minorHAnsi"/>
          <w:i/>
        </w:rPr>
        <w:t xml:space="preserve"> Edition</w:t>
      </w:r>
      <w:r w:rsidRPr="00F441A9">
        <w:rPr>
          <w:rFonts w:asciiTheme="minorHAnsi" w:hAnsiTheme="minorHAnsi" w:cstheme="minorHAnsi"/>
        </w:rPr>
        <w:t>, para revistas del área temática de ciencias sociales.</w:t>
      </w:r>
      <w:r w:rsidR="00A74DCE" w:rsidRPr="00F441A9">
        <w:rPr>
          <w:rFonts w:asciiTheme="minorHAnsi" w:hAnsiTheme="minorHAnsi" w:cstheme="minorHAnsi"/>
        </w:rPr>
        <w:t xml:space="preserve"> </w:t>
      </w:r>
      <w:r w:rsidR="00A74DCE" w:rsidRPr="00F441A9">
        <w:rPr>
          <w:rFonts w:asciiTheme="minorHAnsi" w:hAnsiTheme="minorHAnsi" w:cstheme="minorHAnsi"/>
          <w:shd w:val="clear" w:color="auto" w:fill="FFFFFF"/>
        </w:rPr>
        <w:t xml:space="preserve">La información de publicación es de dos años retrospectivos, aunque existe un factor de impacto con los datos de 5 años atrás. Es necesario puntualizar que no hay factor de impacto para el área de Arte y Humanidades, salvo para Historia y Lingüística. </w:t>
      </w:r>
    </w:p>
    <w:p w:rsidR="006E2688" w:rsidRPr="00F441A9" w:rsidRDefault="001C4978" w:rsidP="00F441A9">
      <w:pPr>
        <w:pStyle w:val="NormalWeb"/>
        <w:shd w:val="clear" w:color="auto" w:fill="FFFFFF"/>
        <w:spacing w:before="240" w:beforeAutospacing="0" w:after="0" w:afterAutospacing="0" w:line="360" w:lineRule="auto"/>
        <w:jc w:val="both"/>
        <w:rPr>
          <w:rFonts w:asciiTheme="minorHAnsi" w:hAnsiTheme="minorHAnsi" w:cstheme="minorHAnsi"/>
        </w:rPr>
      </w:pPr>
      <w:r w:rsidRPr="00F441A9">
        <w:rPr>
          <w:rFonts w:asciiTheme="minorHAnsi" w:hAnsiTheme="minorHAnsi" w:cstheme="minorHAnsi"/>
        </w:rPr>
        <w:t xml:space="preserve">Como claramente </w:t>
      </w:r>
      <w:r w:rsidR="006E2688" w:rsidRPr="00F441A9">
        <w:rPr>
          <w:rFonts w:asciiTheme="minorHAnsi" w:hAnsiTheme="minorHAnsi" w:cstheme="minorHAnsi"/>
        </w:rPr>
        <w:t xml:space="preserve">y de forma sucinta </w:t>
      </w:r>
      <w:r w:rsidRPr="00F441A9">
        <w:rPr>
          <w:rFonts w:asciiTheme="minorHAnsi" w:hAnsiTheme="minorHAnsi" w:cstheme="minorHAnsi"/>
        </w:rPr>
        <w:t>exponen Castillo, Rubio y Almansa (2012, p. 250)</w:t>
      </w:r>
      <w:r w:rsidR="006E2688" w:rsidRPr="00F441A9">
        <w:rPr>
          <w:rFonts w:asciiTheme="minorHAnsi" w:hAnsiTheme="minorHAnsi" w:cstheme="minorHAnsi"/>
        </w:rPr>
        <w:t>:</w:t>
      </w:r>
    </w:p>
    <w:p w:rsidR="00926C3F" w:rsidRPr="00F441A9" w:rsidRDefault="001C4978" w:rsidP="00F441A9">
      <w:pPr>
        <w:pStyle w:val="NormalWeb"/>
        <w:shd w:val="clear" w:color="auto" w:fill="FFFFFF"/>
        <w:spacing w:before="240" w:beforeAutospacing="0" w:after="0" w:afterAutospacing="0" w:line="360" w:lineRule="auto"/>
        <w:ind w:left="709"/>
        <w:jc w:val="both"/>
        <w:rPr>
          <w:rFonts w:asciiTheme="minorHAnsi" w:hAnsiTheme="minorHAnsi" w:cstheme="minorHAnsi"/>
        </w:rPr>
      </w:pPr>
      <w:r w:rsidRPr="00F441A9">
        <w:rPr>
          <w:rFonts w:asciiTheme="minorHAnsi" w:hAnsiTheme="minorHAnsi" w:cstheme="minorHAnsi"/>
        </w:rPr>
        <w:lastRenderedPageBreak/>
        <w:t>Básicamente lo que ofrece el JCR es una serie de indicadores que nos permite conocer las citas que ha recibido una revista estableciendo jerarquías y comparaciones en un mismo campo científico de conocimiento. Es un mecanismo para conocer las revistas que más se consultan y se citan por los investigadores, qué revistas son las que tienen mayor impacto entre una determinada comunidad científica o las actuales investigaciones más citadas</w:t>
      </w:r>
      <w:r w:rsidR="006E2688" w:rsidRPr="00F441A9">
        <w:rPr>
          <w:rFonts w:asciiTheme="minorHAnsi" w:hAnsiTheme="minorHAnsi" w:cstheme="minorHAnsi"/>
        </w:rPr>
        <w:t>.</w:t>
      </w:r>
    </w:p>
    <w:p w:rsidR="005115E2" w:rsidRPr="00F441A9" w:rsidRDefault="003322CD" w:rsidP="00F441A9">
      <w:pPr>
        <w:spacing w:before="240" w:after="0" w:line="360" w:lineRule="auto"/>
        <w:jc w:val="both"/>
        <w:rPr>
          <w:rFonts w:eastAsia="Times New Roman" w:cstheme="minorHAnsi"/>
          <w:b/>
          <w:color w:val="000000" w:themeColor="text1"/>
          <w:sz w:val="24"/>
          <w:szCs w:val="24"/>
          <w:lang w:eastAsia="es-ES_tradnl"/>
        </w:rPr>
      </w:pPr>
      <w:r>
        <w:rPr>
          <w:rFonts w:eastAsia="Times New Roman" w:cstheme="minorHAnsi"/>
          <w:b/>
          <w:color w:val="000000" w:themeColor="text1"/>
          <w:sz w:val="24"/>
          <w:szCs w:val="24"/>
          <w:lang w:eastAsia="es-ES_tradnl"/>
        </w:rPr>
        <w:t>2</w:t>
      </w:r>
      <w:r w:rsidR="00921D37" w:rsidRPr="00F441A9">
        <w:rPr>
          <w:rFonts w:eastAsia="Times New Roman" w:cstheme="minorHAnsi"/>
          <w:b/>
          <w:color w:val="000000" w:themeColor="text1"/>
          <w:sz w:val="24"/>
          <w:szCs w:val="24"/>
          <w:lang w:eastAsia="es-ES_tradnl"/>
        </w:rPr>
        <w:t xml:space="preserve">.2. </w:t>
      </w:r>
      <w:r w:rsidR="005115E2" w:rsidRPr="00F441A9">
        <w:rPr>
          <w:rFonts w:eastAsia="Times New Roman" w:cstheme="minorHAnsi"/>
          <w:b/>
          <w:color w:val="000000" w:themeColor="text1"/>
          <w:sz w:val="24"/>
          <w:szCs w:val="24"/>
          <w:lang w:eastAsia="es-ES_tradnl"/>
        </w:rPr>
        <w:t xml:space="preserve">Los estudios bibliométricos y la situación </w:t>
      </w:r>
      <w:r w:rsidR="00A13A0C" w:rsidRPr="00F441A9">
        <w:rPr>
          <w:rFonts w:eastAsia="Times New Roman" w:cstheme="minorHAnsi"/>
          <w:b/>
          <w:color w:val="000000" w:themeColor="text1"/>
          <w:sz w:val="24"/>
          <w:szCs w:val="24"/>
          <w:lang w:eastAsia="es-ES_tradnl"/>
        </w:rPr>
        <w:t xml:space="preserve">actual </w:t>
      </w:r>
      <w:r w:rsidR="005115E2" w:rsidRPr="00F441A9">
        <w:rPr>
          <w:rFonts w:eastAsia="Times New Roman" w:cstheme="minorHAnsi"/>
          <w:b/>
          <w:color w:val="000000" w:themeColor="text1"/>
          <w:sz w:val="24"/>
          <w:szCs w:val="24"/>
          <w:lang w:eastAsia="es-ES_tradnl"/>
        </w:rPr>
        <w:t xml:space="preserve">de </w:t>
      </w:r>
      <w:r w:rsidR="00A13A0C" w:rsidRPr="00F441A9">
        <w:rPr>
          <w:rFonts w:eastAsia="Times New Roman" w:cstheme="minorHAnsi"/>
          <w:b/>
          <w:color w:val="000000" w:themeColor="text1"/>
          <w:sz w:val="24"/>
          <w:szCs w:val="24"/>
          <w:lang w:eastAsia="es-ES_tradnl"/>
        </w:rPr>
        <w:t xml:space="preserve">la </w:t>
      </w:r>
      <w:r w:rsidR="005115E2" w:rsidRPr="00F441A9">
        <w:rPr>
          <w:rFonts w:eastAsia="Times New Roman" w:cstheme="minorHAnsi"/>
          <w:b/>
          <w:color w:val="000000" w:themeColor="text1"/>
          <w:sz w:val="24"/>
          <w:szCs w:val="24"/>
          <w:lang w:eastAsia="es-ES_tradnl"/>
        </w:rPr>
        <w:t>investigación en comunicación</w:t>
      </w:r>
    </w:p>
    <w:p w:rsidR="003049AA" w:rsidRPr="00F441A9" w:rsidRDefault="0047370F" w:rsidP="00F441A9">
      <w:pPr>
        <w:spacing w:before="240" w:after="0" w:line="360" w:lineRule="auto"/>
        <w:jc w:val="both"/>
        <w:rPr>
          <w:rFonts w:cstheme="minorHAnsi"/>
          <w:color w:val="000000" w:themeColor="text1"/>
          <w:sz w:val="24"/>
          <w:szCs w:val="24"/>
        </w:rPr>
      </w:pPr>
      <w:r w:rsidRPr="00F441A9">
        <w:rPr>
          <w:rFonts w:cstheme="minorHAnsi"/>
          <w:color w:val="000000" w:themeColor="text1"/>
          <w:sz w:val="24"/>
          <w:szCs w:val="24"/>
        </w:rPr>
        <w:t xml:space="preserve">Tal y como la definen </w:t>
      </w:r>
      <w:r w:rsidR="003049AA" w:rsidRPr="00F441A9">
        <w:rPr>
          <w:rFonts w:cstheme="minorHAnsi"/>
          <w:color w:val="000000" w:themeColor="text1"/>
          <w:sz w:val="24"/>
          <w:szCs w:val="24"/>
        </w:rPr>
        <w:t>Cas</w:t>
      </w:r>
      <w:r w:rsidRPr="00F441A9">
        <w:rPr>
          <w:rFonts w:cstheme="minorHAnsi"/>
          <w:color w:val="000000" w:themeColor="text1"/>
          <w:sz w:val="24"/>
          <w:szCs w:val="24"/>
        </w:rPr>
        <w:t>tillo y Carretón (</w:t>
      </w:r>
      <w:r w:rsidR="003049AA" w:rsidRPr="00F441A9">
        <w:rPr>
          <w:rFonts w:cstheme="minorHAnsi"/>
          <w:color w:val="000000" w:themeColor="text1"/>
          <w:sz w:val="24"/>
          <w:szCs w:val="24"/>
        </w:rPr>
        <w:t>2010, p</w:t>
      </w:r>
      <w:r w:rsidRPr="00F441A9">
        <w:rPr>
          <w:rFonts w:cstheme="minorHAnsi"/>
          <w:color w:val="000000" w:themeColor="text1"/>
          <w:sz w:val="24"/>
          <w:szCs w:val="24"/>
        </w:rPr>
        <w:t>. 291):</w:t>
      </w:r>
    </w:p>
    <w:p w:rsidR="003049AA" w:rsidRPr="00F441A9" w:rsidRDefault="003049AA" w:rsidP="00F441A9">
      <w:pPr>
        <w:spacing w:before="240" w:after="0" w:line="360" w:lineRule="auto"/>
        <w:ind w:left="709"/>
        <w:jc w:val="both"/>
        <w:rPr>
          <w:rFonts w:cstheme="minorHAnsi"/>
          <w:color w:val="000000" w:themeColor="text1"/>
          <w:sz w:val="24"/>
          <w:szCs w:val="24"/>
        </w:rPr>
      </w:pPr>
      <w:r w:rsidRPr="00F441A9">
        <w:rPr>
          <w:rFonts w:cstheme="minorHAnsi"/>
          <w:color w:val="000000" w:themeColor="text1"/>
          <w:sz w:val="24"/>
          <w:szCs w:val="24"/>
        </w:rPr>
        <w:t>La bibliometría es una parte de la cienciometría que aplica métodos matemáticos y estadísticos a toda la literatura de carácter científico y a los autores que la producen, con el objetivo de estudiar y analizar la actividad científica. Para ello se ayuda de las leyes bibliométricas, basadas en el comportamiento estadístico regular que a lo largo del tiempo han mostrado los diferentes elementos que forman parte de la ciencia. Los instrumentos utilizados para medir los aspectos de este fenómeno social son los indicadores bibliométricos, medidas que proporcionan información sobre los resultados de la actividad científica en cu</w:t>
      </w:r>
      <w:r w:rsidR="0047370F" w:rsidRPr="00F441A9">
        <w:rPr>
          <w:rFonts w:cstheme="minorHAnsi"/>
          <w:color w:val="000000" w:themeColor="text1"/>
          <w:sz w:val="24"/>
          <w:szCs w:val="24"/>
        </w:rPr>
        <w:t>alquiera de sus manifestaciones</w:t>
      </w:r>
      <w:r w:rsidRPr="00F441A9">
        <w:rPr>
          <w:rFonts w:cstheme="minorHAnsi"/>
          <w:color w:val="000000" w:themeColor="text1"/>
          <w:sz w:val="24"/>
          <w:szCs w:val="24"/>
        </w:rPr>
        <w:t>.</w:t>
      </w:r>
    </w:p>
    <w:p w:rsidR="0004372C" w:rsidRPr="00F441A9" w:rsidRDefault="00C22AC2" w:rsidP="00F441A9">
      <w:pPr>
        <w:spacing w:before="240" w:after="0" w:line="360" w:lineRule="auto"/>
        <w:jc w:val="both"/>
        <w:rPr>
          <w:rFonts w:cstheme="minorHAnsi"/>
          <w:sz w:val="24"/>
          <w:szCs w:val="24"/>
        </w:rPr>
      </w:pPr>
      <w:r w:rsidRPr="00F441A9">
        <w:rPr>
          <w:rFonts w:eastAsia="Times New Roman" w:cstheme="minorHAnsi"/>
          <w:sz w:val="24"/>
          <w:szCs w:val="24"/>
          <w:lang w:eastAsia="es-ES_tradnl"/>
        </w:rPr>
        <w:t xml:space="preserve">Siguiendo </w:t>
      </w:r>
      <w:r w:rsidR="0029245E" w:rsidRPr="00F441A9">
        <w:rPr>
          <w:rFonts w:eastAsia="Times New Roman" w:cstheme="minorHAnsi"/>
          <w:sz w:val="24"/>
          <w:szCs w:val="24"/>
          <w:lang w:eastAsia="es-ES_tradnl"/>
        </w:rPr>
        <w:t xml:space="preserve">las indicaciones de estos investigadores, </w:t>
      </w:r>
      <w:r w:rsidRPr="00F441A9">
        <w:rPr>
          <w:rFonts w:cstheme="minorHAnsi"/>
          <w:sz w:val="24"/>
          <w:szCs w:val="24"/>
        </w:rPr>
        <w:t>los estudios bibliométricos permiten conocer los ámbitos en los que se desarrollan las temáticas</w:t>
      </w:r>
      <w:r w:rsidR="008C6D96" w:rsidRPr="00F441A9">
        <w:rPr>
          <w:rFonts w:cstheme="minorHAnsi"/>
          <w:sz w:val="24"/>
          <w:szCs w:val="24"/>
        </w:rPr>
        <w:t xml:space="preserve"> de un campo científico, saber</w:t>
      </w:r>
      <w:r w:rsidRPr="00F441A9">
        <w:rPr>
          <w:rFonts w:cstheme="minorHAnsi"/>
          <w:sz w:val="24"/>
          <w:szCs w:val="24"/>
        </w:rPr>
        <w:t xml:space="preserve"> las tendencias de las investigaciones, identificar a los grupos de investigación (investigadores</w:t>
      </w:r>
      <w:r w:rsidR="008C6D96" w:rsidRPr="00F441A9">
        <w:rPr>
          <w:rFonts w:cstheme="minorHAnsi"/>
          <w:sz w:val="24"/>
          <w:szCs w:val="24"/>
        </w:rPr>
        <w:t xml:space="preserve"> e investigadoras) que se encuentran activos</w:t>
      </w:r>
      <w:r w:rsidRPr="00F441A9">
        <w:rPr>
          <w:rFonts w:cstheme="minorHAnsi"/>
          <w:sz w:val="24"/>
          <w:szCs w:val="24"/>
        </w:rPr>
        <w:t>, verificar el grado de interconexiones interna</w:t>
      </w:r>
      <w:r w:rsidR="008C6D96" w:rsidRPr="00F441A9">
        <w:rPr>
          <w:rFonts w:cstheme="minorHAnsi"/>
          <w:sz w:val="24"/>
          <w:szCs w:val="24"/>
        </w:rPr>
        <w:t xml:space="preserve">cionales entre investigaciones, el género de los </w:t>
      </w:r>
      <w:r w:rsidRPr="00F441A9">
        <w:rPr>
          <w:rFonts w:cstheme="minorHAnsi"/>
          <w:sz w:val="24"/>
          <w:szCs w:val="24"/>
        </w:rPr>
        <w:t xml:space="preserve">investigadores, los sistemas de citas de otras publicaciones, las </w:t>
      </w:r>
      <w:r w:rsidR="008C6D96" w:rsidRPr="00F441A9">
        <w:rPr>
          <w:rFonts w:cstheme="minorHAnsi"/>
          <w:sz w:val="24"/>
          <w:szCs w:val="24"/>
        </w:rPr>
        <w:t xml:space="preserve">citas </w:t>
      </w:r>
      <w:r w:rsidRPr="00F441A9">
        <w:rPr>
          <w:rFonts w:cstheme="minorHAnsi"/>
          <w:sz w:val="24"/>
          <w:szCs w:val="24"/>
        </w:rPr>
        <w:t>de las publicaciones</w:t>
      </w:r>
      <w:r w:rsidR="008C6D96" w:rsidRPr="00F441A9">
        <w:rPr>
          <w:rFonts w:cstheme="minorHAnsi"/>
          <w:sz w:val="24"/>
          <w:szCs w:val="24"/>
        </w:rPr>
        <w:t xml:space="preserve"> donde se está publicando</w:t>
      </w:r>
      <w:r w:rsidRPr="00F441A9">
        <w:rPr>
          <w:rFonts w:cstheme="minorHAnsi"/>
          <w:sz w:val="24"/>
          <w:szCs w:val="24"/>
        </w:rPr>
        <w:t xml:space="preserve">, las </w:t>
      </w:r>
      <w:r w:rsidR="008C6D96" w:rsidRPr="00F441A9">
        <w:rPr>
          <w:rFonts w:cstheme="minorHAnsi"/>
          <w:sz w:val="24"/>
          <w:szCs w:val="24"/>
        </w:rPr>
        <w:t>autocitas de los propios investigadores e investigadoras</w:t>
      </w:r>
      <w:r w:rsidR="00FA0997" w:rsidRPr="00F441A9">
        <w:rPr>
          <w:rFonts w:cstheme="minorHAnsi"/>
          <w:sz w:val="24"/>
          <w:szCs w:val="24"/>
        </w:rPr>
        <w:t>, los centros de investigación -</w:t>
      </w:r>
      <w:r w:rsidR="008C6D96" w:rsidRPr="00F441A9">
        <w:rPr>
          <w:rFonts w:cstheme="minorHAnsi"/>
          <w:sz w:val="24"/>
          <w:szCs w:val="24"/>
        </w:rPr>
        <w:t xml:space="preserve">educativos, profesionales o investigadores- </w:t>
      </w:r>
      <w:r w:rsidRPr="00F441A9">
        <w:rPr>
          <w:rFonts w:cstheme="minorHAnsi"/>
          <w:sz w:val="24"/>
          <w:szCs w:val="24"/>
        </w:rPr>
        <w:t>en</w:t>
      </w:r>
      <w:r w:rsidR="008C6D96" w:rsidRPr="00F441A9">
        <w:rPr>
          <w:rFonts w:cstheme="minorHAnsi"/>
          <w:sz w:val="24"/>
          <w:szCs w:val="24"/>
        </w:rPr>
        <w:t xml:space="preserve"> los que se llevan a cabo los estudios, etc</w:t>
      </w:r>
      <w:r w:rsidRPr="00F441A9">
        <w:rPr>
          <w:rFonts w:cstheme="minorHAnsi"/>
          <w:sz w:val="24"/>
          <w:szCs w:val="24"/>
        </w:rPr>
        <w:t xml:space="preserve">. </w:t>
      </w:r>
      <w:r w:rsidR="008C6D96" w:rsidRPr="00F441A9">
        <w:rPr>
          <w:rFonts w:cstheme="minorHAnsi"/>
          <w:sz w:val="24"/>
          <w:szCs w:val="24"/>
        </w:rPr>
        <w:t>En definitiva,</w:t>
      </w:r>
      <w:r w:rsidRPr="00F441A9">
        <w:rPr>
          <w:rFonts w:cstheme="minorHAnsi"/>
          <w:sz w:val="24"/>
          <w:szCs w:val="24"/>
        </w:rPr>
        <w:t xml:space="preserve"> todo un conjunto de pa</w:t>
      </w:r>
      <w:r w:rsidR="008C6D96" w:rsidRPr="00F441A9">
        <w:rPr>
          <w:rFonts w:cstheme="minorHAnsi"/>
          <w:sz w:val="24"/>
          <w:szCs w:val="24"/>
        </w:rPr>
        <w:t xml:space="preserve">rámetros que permiten exhibir el </w:t>
      </w:r>
      <w:r w:rsidRPr="00F441A9">
        <w:rPr>
          <w:rFonts w:cstheme="minorHAnsi"/>
          <w:sz w:val="24"/>
          <w:szCs w:val="24"/>
        </w:rPr>
        <w:t>panorama del estudio de la inv</w:t>
      </w:r>
      <w:r w:rsidR="008C6D96" w:rsidRPr="00F441A9">
        <w:rPr>
          <w:rFonts w:cstheme="minorHAnsi"/>
          <w:sz w:val="24"/>
          <w:szCs w:val="24"/>
        </w:rPr>
        <w:t>estigación en un campo concr</w:t>
      </w:r>
      <w:r w:rsidR="00FF0B4A" w:rsidRPr="00F441A9">
        <w:rPr>
          <w:rFonts w:cstheme="minorHAnsi"/>
          <w:sz w:val="24"/>
          <w:szCs w:val="24"/>
        </w:rPr>
        <w:t>eto.</w:t>
      </w:r>
    </w:p>
    <w:p w:rsidR="00C24C01" w:rsidRPr="00F441A9" w:rsidRDefault="005208D8" w:rsidP="00F441A9">
      <w:pPr>
        <w:spacing w:before="240" w:after="0" w:line="360" w:lineRule="auto"/>
        <w:jc w:val="both"/>
        <w:rPr>
          <w:rFonts w:cstheme="minorHAnsi"/>
          <w:sz w:val="24"/>
          <w:szCs w:val="24"/>
        </w:rPr>
      </w:pPr>
      <w:r w:rsidRPr="00F441A9">
        <w:rPr>
          <w:rFonts w:eastAsia="Times New Roman" w:cstheme="minorHAnsi"/>
          <w:sz w:val="24"/>
          <w:szCs w:val="24"/>
          <w:lang w:val="es-ES_tradnl" w:eastAsia="es-ES_tradnl"/>
        </w:rPr>
        <w:t>El</w:t>
      </w:r>
      <w:r w:rsidR="0004372C" w:rsidRPr="00F441A9">
        <w:rPr>
          <w:rFonts w:eastAsia="Times New Roman" w:cstheme="minorHAnsi"/>
          <w:sz w:val="24"/>
          <w:szCs w:val="24"/>
          <w:lang w:val="es-ES_tradnl" w:eastAsia="es-ES_tradnl"/>
        </w:rPr>
        <w:t xml:space="preserve"> ámbito de la comunicación ha sido uno de los</w:t>
      </w:r>
      <w:r w:rsidR="00FA0997" w:rsidRPr="00F441A9">
        <w:rPr>
          <w:rFonts w:eastAsia="Times New Roman" w:cstheme="minorHAnsi"/>
          <w:sz w:val="24"/>
          <w:szCs w:val="24"/>
          <w:lang w:val="es-ES_tradnl" w:eastAsia="es-ES_tradnl"/>
        </w:rPr>
        <w:t xml:space="preserve"> que mayor crecimiento ha experimentado en las revistas científicas </w:t>
      </w:r>
      <w:r w:rsidR="0004372C" w:rsidRPr="00F441A9">
        <w:rPr>
          <w:rFonts w:eastAsia="Times New Roman" w:cstheme="minorHAnsi"/>
          <w:sz w:val="24"/>
          <w:szCs w:val="24"/>
          <w:lang w:val="es-ES_tradnl" w:eastAsia="es-ES_tradnl"/>
        </w:rPr>
        <w:t xml:space="preserve">debido a que el papel esencial de la información en las sociedades contemporáneas les hace ser objeto de análisis. Así, también la inserción de la comunicación </w:t>
      </w:r>
      <w:r w:rsidR="0004372C" w:rsidRPr="00F441A9">
        <w:rPr>
          <w:rFonts w:eastAsia="Times New Roman" w:cstheme="minorHAnsi"/>
          <w:sz w:val="24"/>
          <w:szCs w:val="24"/>
          <w:lang w:val="es-ES_tradnl" w:eastAsia="es-ES_tradnl"/>
        </w:rPr>
        <w:lastRenderedPageBreak/>
        <w:t>en los procesos de gestión de las organizaciones sociales ha motivado que el interés sobre los efectos (no sólo políticos o sociales) empresariales sea una línea esencial.</w:t>
      </w:r>
      <w:r w:rsidRPr="00F441A9">
        <w:rPr>
          <w:rFonts w:eastAsia="Times New Roman" w:cstheme="minorHAnsi"/>
          <w:sz w:val="24"/>
          <w:szCs w:val="24"/>
          <w:lang w:val="es-ES_tradnl" w:eastAsia="es-ES_tradnl"/>
        </w:rPr>
        <w:t xml:space="preserve"> Este incremento significativo en la cantidad y calidad de las revistas científicas también se debe a que </w:t>
      </w:r>
      <w:r w:rsidRPr="00F441A9">
        <w:rPr>
          <w:rFonts w:cstheme="minorHAnsi"/>
          <w:sz w:val="24"/>
          <w:szCs w:val="24"/>
        </w:rPr>
        <w:t>desde instancias educativas se demandan resultados de investigaciones, que son medidos por el tipo de revista en la que se publican los resultados de los estudios (Castillo, Peña y Mañas, 2014).</w:t>
      </w:r>
    </w:p>
    <w:p w:rsidR="00442789" w:rsidRPr="00F441A9" w:rsidRDefault="0074287D" w:rsidP="00F441A9">
      <w:pPr>
        <w:spacing w:before="240" w:after="0" w:line="360" w:lineRule="auto"/>
        <w:jc w:val="both"/>
        <w:rPr>
          <w:rFonts w:cstheme="minorHAnsi"/>
          <w:b/>
          <w:sz w:val="24"/>
          <w:szCs w:val="24"/>
        </w:rPr>
      </w:pPr>
      <w:r>
        <w:rPr>
          <w:rFonts w:eastAsia="Times New Roman" w:cstheme="minorHAnsi"/>
          <w:b/>
          <w:sz w:val="24"/>
          <w:szCs w:val="24"/>
          <w:lang w:val="es-ES_tradnl" w:eastAsia="es-ES_tradnl"/>
        </w:rPr>
        <w:t>3</w:t>
      </w:r>
      <w:r w:rsidRPr="00F441A9">
        <w:rPr>
          <w:rFonts w:eastAsia="Times New Roman" w:cstheme="minorHAnsi"/>
          <w:b/>
          <w:sz w:val="24"/>
          <w:szCs w:val="24"/>
          <w:lang w:val="es-ES_tradnl" w:eastAsia="es-ES_tradnl"/>
        </w:rPr>
        <w:t>. METODOLOGÍA</w:t>
      </w:r>
    </w:p>
    <w:p w:rsidR="00357399" w:rsidRPr="00F441A9" w:rsidRDefault="001E671C" w:rsidP="00F441A9">
      <w:pPr>
        <w:spacing w:before="240" w:after="0" w:line="360" w:lineRule="auto"/>
        <w:jc w:val="both"/>
        <w:rPr>
          <w:rFonts w:eastAsia="Times New Roman" w:cstheme="minorHAnsi"/>
          <w:sz w:val="24"/>
          <w:szCs w:val="24"/>
          <w:lang w:val="es-ES_tradnl" w:eastAsia="es-ES_tradnl"/>
        </w:rPr>
      </w:pPr>
      <w:r w:rsidRPr="00F441A9">
        <w:rPr>
          <w:rFonts w:eastAsia="Times New Roman" w:cstheme="minorHAnsi"/>
          <w:sz w:val="24"/>
          <w:szCs w:val="24"/>
          <w:lang w:eastAsia="es-ES_tradnl"/>
        </w:rPr>
        <w:t xml:space="preserve">Este estudio </w:t>
      </w:r>
      <w:r w:rsidRPr="00F441A9">
        <w:rPr>
          <w:rFonts w:eastAsia="Times New Roman" w:cstheme="minorHAnsi"/>
          <w:sz w:val="24"/>
          <w:szCs w:val="24"/>
          <w:lang w:val="es-ES_tradnl" w:eastAsia="es-ES_tradnl"/>
        </w:rPr>
        <w:t>es una investigación bibliométrica</w:t>
      </w:r>
      <w:r w:rsidR="00357399" w:rsidRPr="00F441A9">
        <w:rPr>
          <w:rFonts w:eastAsia="Times New Roman" w:cstheme="minorHAnsi"/>
          <w:sz w:val="24"/>
          <w:szCs w:val="24"/>
          <w:lang w:val="es-ES_tradnl" w:eastAsia="es-ES_tradnl"/>
        </w:rPr>
        <w:t xml:space="preserve"> que persigue como objetivos principales </w:t>
      </w:r>
      <w:r w:rsidR="00FB4816" w:rsidRPr="00F441A9">
        <w:rPr>
          <w:rFonts w:eastAsia="Times New Roman" w:cstheme="minorHAnsi"/>
          <w:sz w:val="24"/>
          <w:szCs w:val="24"/>
          <w:lang w:val="es-ES_tradnl" w:eastAsia="es-ES_tradnl"/>
        </w:rPr>
        <w:t xml:space="preserve">el conocimiento de </w:t>
      </w:r>
      <w:r w:rsidRPr="00F441A9">
        <w:rPr>
          <w:rFonts w:eastAsia="Times New Roman" w:cstheme="minorHAnsi"/>
          <w:sz w:val="24"/>
          <w:szCs w:val="24"/>
          <w:lang w:val="es-ES_tradnl" w:eastAsia="es-ES_tradnl"/>
        </w:rPr>
        <w:t xml:space="preserve">la actividad científica </w:t>
      </w:r>
      <w:r w:rsidR="00357399" w:rsidRPr="00F441A9">
        <w:rPr>
          <w:rFonts w:eastAsia="Times New Roman" w:cstheme="minorHAnsi"/>
          <w:sz w:val="24"/>
          <w:szCs w:val="24"/>
          <w:lang w:val="es-ES_tradnl" w:eastAsia="es-ES_tradnl"/>
        </w:rPr>
        <w:t xml:space="preserve">en el campo de la comunicación actualmente y </w:t>
      </w:r>
      <w:r w:rsidR="00FB4816" w:rsidRPr="00F441A9">
        <w:rPr>
          <w:rFonts w:eastAsia="Times New Roman" w:cstheme="minorHAnsi"/>
          <w:sz w:val="24"/>
          <w:szCs w:val="24"/>
          <w:lang w:val="es-ES_tradnl" w:eastAsia="es-ES_tradnl"/>
        </w:rPr>
        <w:t xml:space="preserve">el análisis de </w:t>
      </w:r>
      <w:r w:rsidR="00357399" w:rsidRPr="00F441A9">
        <w:rPr>
          <w:rFonts w:eastAsia="Times New Roman" w:cstheme="minorHAnsi"/>
          <w:sz w:val="24"/>
          <w:szCs w:val="24"/>
          <w:lang w:val="es-ES_tradnl" w:eastAsia="es-ES_tradnl"/>
        </w:rPr>
        <w:t>las fuentes referenciadas en los a</w:t>
      </w:r>
      <w:r w:rsidR="00FB4816" w:rsidRPr="00F441A9">
        <w:rPr>
          <w:rFonts w:eastAsia="Times New Roman" w:cstheme="minorHAnsi"/>
          <w:sz w:val="24"/>
          <w:szCs w:val="24"/>
          <w:lang w:val="es-ES_tradnl" w:eastAsia="es-ES_tradnl"/>
        </w:rPr>
        <w:t>rtículos científicos; lo que permitirá</w:t>
      </w:r>
      <w:r w:rsidR="00357399" w:rsidRPr="00F441A9">
        <w:rPr>
          <w:rFonts w:eastAsia="Times New Roman" w:cstheme="minorHAnsi"/>
          <w:sz w:val="24"/>
          <w:szCs w:val="24"/>
          <w:lang w:val="es-ES_tradnl" w:eastAsia="es-ES_tradnl"/>
        </w:rPr>
        <w:t xml:space="preserve"> </w:t>
      </w:r>
      <w:r w:rsidR="00FB4816" w:rsidRPr="00F441A9">
        <w:rPr>
          <w:rFonts w:eastAsia="Times New Roman" w:cstheme="minorHAnsi"/>
          <w:sz w:val="24"/>
          <w:szCs w:val="24"/>
          <w:lang w:val="es-ES_tradnl" w:eastAsia="es-ES_tradnl"/>
        </w:rPr>
        <w:t xml:space="preserve">descubrir </w:t>
      </w:r>
      <w:r w:rsidR="00357399" w:rsidRPr="00F441A9">
        <w:rPr>
          <w:rFonts w:eastAsia="Times New Roman" w:cstheme="minorHAnsi"/>
          <w:sz w:val="24"/>
          <w:szCs w:val="24"/>
          <w:lang w:val="es-ES_tradnl" w:eastAsia="es-ES_tradnl"/>
        </w:rPr>
        <w:t xml:space="preserve">las principales teorías y autores que sustentan </w:t>
      </w:r>
      <w:r w:rsidR="00AF5EE0" w:rsidRPr="00F441A9">
        <w:rPr>
          <w:rFonts w:eastAsia="Times New Roman" w:cstheme="minorHAnsi"/>
          <w:sz w:val="24"/>
          <w:szCs w:val="24"/>
          <w:lang w:val="es-ES_tradnl" w:eastAsia="es-ES_tradnl"/>
        </w:rPr>
        <w:t xml:space="preserve">dichos </w:t>
      </w:r>
      <w:r w:rsidR="00357399" w:rsidRPr="00F441A9">
        <w:rPr>
          <w:rFonts w:eastAsia="Times New Roman" w:cstheme="minorHAnsi"/>
          <w:sz w:val="24"/>
          <w:szCs w:val="24"/>
          <w:lang w:val="es-ES_tradnl" w:eastAsia="es-ES_tradnl"/>
        </w:rPr>
        <w:t>artículos</w:t>
      </w:r>
      <w:r w:rsidR="00AF5EE0" w:rsidRPr="00F441A9">
        <w:rPr>
          <w:rFonts w:eastAsia="Times New Roman" w:cstheme="minorHAnsi"/>
          <w:sz w:val="24"/>
          <w:szCs w:val="24"/>
          <w:lang w:val="es-ES_tradnl" w:eastAsia="es-ES_tradnl"/>
        </w:rPr>
        <w:t xml:space="preserve"> </w:t>
      </w:r>
      <w:r w:rsidR="00357399" w:rsidRPr="00F441A9">
        <w:rPr>
          <w:rFonts w:eastAsia="Times New Roman" w:cstheme="minorHAnsi"/>
          <w:sz w:val="24"/>
          <w:szCs w:val="24"/>
          <w:lang w:val="es-ES_tradnl" w:eastAsia="es-ES_tradnl"/>
        </w:rPr>
        <w:t xml:space="preserve">en las principales revistas </w:t>
      </w:r>
      <w:r w:rsidR="00FB4816" w:rsidRPr="00F441A9">
        <w:rPr>
          <w:rFonts w:eastAsia="Times New Roman" w:cstheme="minorHAnsi"/>
          <w:sz w:val="24"/>
          <w:szCs w:val="24"/>
          <w:lang w:val="es-ES_tradnl" w:eastAsia="es-ES_tradnl"/>
        </w:rPr>
        <w:t xml:space="preserve">en el ámbito de la investigación en </w:t>
      </w:r>
      <w:r w:rsidR="00357399" w:rsidRPr="00F441A9">
        <w:rPr>
          <w:rFonts w:eastAsia="Times New Roman" w:cstheme="minorHAnsi"/>
          <w:sz w:val="24"/>
          <w:szCs w:val="24"/>
          <w:lang w:val="es-ES_tradnl" w:eastAsia="es-ES_tradnl"/>
        </w:rPr>
        <w:t>comunicación.</w:t>
      </w:r>
    </w:p>
    <w:p w:rsidR="00357399" w:rsidRPr="00F441A9" w:rsidRDefault="00357399" w:rsidP="00F441A9">
      <w:pPr>
        <w:spacing w:before="240" w:after="0" w:line="360" w:lineRule="auto"/>
        <w:jc w:val="both"/>
        <w:rPr>
          <w:rFonts w:eastAsia="Times New Roman" w:cstheme="minorHAnsi"/>
          <w:sz w:val="24"/>
          <w:szCs w:val="24"/>
          <w:lang w:val="es-ES_tradnl" w:eastAsia="es-ES_tradnl"/>
        </w:rPr>
      </w:pPr>
      <w:r w:rsidRPr="00F441A9">
        <w:rPr>
          <w:rFonts w:eastAsia="Times New Roman" w:cstheme="minorHAnsi"/>
          <w:sz w:val="24"/>
          <w:szCs w:val="24"/>
          <w:lang w:val="es-ES_tradnl" w:eastAsia="es-ES_tradnl"/>
        </w:rPr>
        <w:t xml:space="preserve">En </w:t>
      </w:r>
      <w:r w:rsidR="006B288D" w:rsidRPr="00F441A9">
        <w:rPr>
          <w:rFonts w:eastAsia="Times New Roman" w:cstheme="minorHAnsi"/>
          <w:sz w:val="24"/>
          <w:szCs w:val="24"/>
          <w:lang w:val="es-ES_tradnl" w:eastAsia="es-ES_tradnl"/>
        </w:rPr>
        <w:t xml:space="preserve">dicha investigación </w:t>
      </w:r>
      <w:r w:rsidRPr="00F441A9">
        <w:rPr>
          <w:rFonts w:eastAsia="Times New Roman" w:cstheme="minorHAnsi"/>
          <w:sz w:val="24"/>
          <w:szCs w:val="24"/>
          <w:lang w:val="es-ES_tradnl" w:eastAsia="es-ES_tradnl"/>
        </w:rPr>
        <w:t xml:space="preserve">se </w:t>
      </w:r>
      <w:r w:rsidR="007B06A3" w:rsidRPr="00F441A9">
        <w:rPr>
          <w:rFonts w:eastAsia="Times New Roman" w:cstheme="minorHAnsi"/>
          <w:sz w:val="24"/>
          <w:szCs w:val="24"/>
          <w:lang w:val="es-ES_tradnl" w:eastAsia="es-ES_tradnl"/>
        </w:rPr>
        <w:t>han analizado,</w:t>
      </w:r>
      <w:r w:rsidRPr="00F441A9">
        <w:rPr>
          <w:rFonts w:eastAsia="Times New Roman" w:cstheme="minorHAnsi"/>
          <w:sz w:val="24"/>
          <w:szCs w:val="24"/>
          <w:lang w:val="es-ES_tradnl" w:eastAsia="es-ES_tradnl"/>
        </w:rPr>
        <w:t xml:space="preserve"> </w:t>
      </w:r>
      <w:r w:rsidR="007B06A3" w:rsidRPr="00F441A9">
        <w:rPr>
          <w:rFonts w:eastAsia="Times New Roman" w:cstheme="minorHAnsi"/>
          <w:sz w:val="24"/>
          <w:szCs w:val="24"/>
          <w:lang w:val="es-ES_tradnl" w:eastAsia="es-ES_tradnl"/>
        </w:rPr>
        <w:t xml:space="preserve">como representativos, </w:t>
      </w:r>
      <w:r w:rsidRPr="00F441A9">
        <w:rPr>
          <w:rFonts w:eastAsia="Times New Roman" w:cstheme="minorHAnsi"/>
          <w:sz w:val="24"/>
          <w:szCs w:val="24"/>
          <w:lang w:val="es-ES_tradnl" w:eastAsia="es-ES_tradnl"/>
        </w:rPr>
        <w:t xml:space="preserve">todos los artículos de los primeros números publicados en los años 2016 y 2017 de las </w:t>
      </w:r>
      <w:r w:rsidR="008B12F4" w:rsidRPr="00F441A9">
        <w:rPr>
          <w:rFonts w:eastAsia="Times New Roman" w:cstheme="minorHAnsi"/>
          <w:sz w:val="24"/>
          <w:szCs w:val="24"/>
          <w:lang w:val="es-ES_tradnl" w:eastAsia="es-ES_tradnl"/>
        </w:rPr>
        <w:t xml:space="preserve">diez primeras revistas </w:t>
      </w:r>
      <w:r w:rsidRPr="00F441A9">
        <w:rPr>
          <w:rFonts w:eastAsia="Times New Roman" w:cstheme="minorHAnsi"/>
          <w:sz w:val="24"/>
          <w:szCs w:val="24"/>
          <w:lang w:val="es-ES_tradnl" w:eastAsia="es-ES_tradnl"/>
        </w:rPr>
        <w:t xml:space="preserve">de comunicación indexadas en el </w:t>
      </w:r>
      <w:r w:rsidRPr="00F441A9">
        <w:rPr>
          <w:rFonts w:eastAsia="Times New Roman" w:cstheme="minorHAnsi"/>
          <w:i/>
          <w:sz w:val="24"/>
          <w:szCs w:val="24"/>
          <w:lang w:val="es-ES_tradnl" w:eastAsia="es-ES_tradnl"/>
        </w:rPr>
        <w:t>Journal Citation Reports</w:t>
      </w:r>
      <w:r w:rsidRPr="00F441A9">
        <w:rPr>
          <w:rFonts w:eastAsia="Times New Roman" w:cstheme="minorHAnsi"/>
          <w:sz w:val="24"/>
          <w:szCs w:val="24"/>
          <w:lang w:val="es-ES_tradnl" w:eastAsia="es-ES_tradnl"/>
        </w:rPr>
        <w:t xml:space="preserve"> (JCR), de </w:t>
      </w:r>
      <w:r w:rsidRPr="00F441A9">
        <w:rPr>
          <w:rFonts w:eastAsia="Times New Roman" w:cstheme="minorHAnsi"/>
          <w:i/>
          <w:sz w:val="24"/>
          <w:szCs w:val="24"/>
          <w:lang w:val="es-ES_tradnl" w:eastAsia="es-ES_tradnl"/>
        </w:rPr>
        <w:t>Web of Science</w:t>
      </w:r>
      <w:r w:rsidRPr="00F441A9">
        <w:rPr>
          <w:rFonts w:eastAsia="Times New Roman" w:cstheme="minorHAnsi"/>
          <w:sz w:val="24"/>
          <w:szCs w:val="24"/>
          <w:lang w:val="es-ES_tradnl" w:eastAsia="es-ES_tradnl"/>
        </w:rPr>
        <w:t xml:space="preserve">: </w:t>
      </w:r>
      <w:r w:rsidRPr="00F441A9">
        <w:rPr>
          <w:rFonts w:eastAsia="Times New Roman" w:cstheme="minorHAnsi"/>
          <w:i/>
          <w:sz w:val="24"/>
          <w:szCs w:val="24"/>
          <w:lang w:val="es-ES_tradnl" w:eastAsia="es-ES_tradnl"/>
        </w:rPr>
        <w:t>Journal of Communication, Public Opinion Quarterly, Communication Research, Human Communication Research, Journal of Health Communication, Research on Language and Social Interaction, Public Understanding of Science, Communication Theory, Political Communication y Health Communication</w:t>
      </w:r>
      <w:r w:rsidRPr="00F441A9">
        <w:rPr>
          <w:rFonts w:eastAsia="Times New Roman" w:cstheme="minorHAnsi"/>
          <w:sz w:val="24"/>
          <w:szCs w:val="24"/>
          <w:lang w:val="es-ES_tradnl" w:eastAsia="es-ES_tradnl"/>
        </w:rPr>
        <w:t>.</w:t>
      </w:r>
    </w:p>
    <w:p w:rsidR="00D1245D" w:rsidRPr="00F441A9" w:rsidRDefault="006B288D" w:rsidP="00F441A9">
      <w:pPr>
        <w:pStyle w:val="Sinespaciado"/>
        <w:spacing w:before="240" w:line="360" w:lineRule="auto"/>
        <w:jc w:val="both"/>
        <w:rPr>
          <w:rFonts w:asciiTheme="minorHAnsi" w:hAnsiTheme="minorHAnsi" w:cstheme="minorHAnsi"/>
          <w:sz w:val="24"/>
          <w:szCs w:val="24"/>
          <w:lang w:val="es-VE"/>
        </w:rPr>
      </w:pPr>
      <w:r w:rsidRPr="00F441A9">
        <w:rPr>
          <w:rFonts w:asciiTheme="minorHAnsi" w:eastAsia="Times New Roman" w:hAnsiTheme="minorHAnsi" w:cstheme="minorHAnsi"/>
          <w:sz w:val="24"/>
          <w:szCs w:val="24"/>
          <w:lang w:val="es-ES_tradnl" w:eastAsia="es-ES_tradnl"/>
        </w:rPr>
        <w:t>Finalmente l</w:t>
      </w:r>
      <w:r w:rsidR="00357399" w:rsidRPr="00F441A9">
        <w:rPr>
          <w:rFonts w:asciiTheme="minorHAnsi" w:eastAsia="Times New Roman" w:hAnsiTheme="minorHAnsi" w:cstheme="minorHAnsi"/>
          <w:sz w:val="24"/>
          <w:szCs w:val="24"/>
          <w:lang w:val="es-ES_tradnl" w:eastAsia="es-ES_tradnl"/>
        </w:rPr>
        <w:t xml:space="preserve">os artículos analizados </w:t>
      </w:r>
      <w:r w:rsidR="00C82D93" w:rsidRPr="00F441A9">
        <w:rPr>
          <w:rFonts w:asciiTheme="minorHAnsi" w:eastAsia="Times New Roman" w:hAnsiTheme="minorHAnsi" w:cstheme="minorHAnsi"/>
          <w:sz w:val="24"/>
          <w:szCs w:val="24"/>
          <w:lang w:val="es-ES_tradnl" w:eastAsia="es-ES_tradnl"/>
        </w:rPr>
        <w:t xml:space="preserve">en total </w:t>
      </w:r>
      <w:r w:rsidR="00357399" w:rsidRPr="00F441A9">
        <w:rPr>
          <w:rFonts w:asciiTheme="minorHAnsi" w:eastAsia="Times New Roman" w:hAnsiTheme="minorHAnsi" w:cstheme="minorHAnsi"/>
          <w:sz w:val="24"/>
          <w:szCs w:val="24"/>
          <w:lang w:val="es-ES_tradnl" w:eastAsia="es-ES_tradnl"/>
        </w:rPr>
        <w:t>han sido 148</w:t>
      </w:r>
      <w:r w:rsidR="00C82D93" w:rsidRPr="00F441A9">
        <w:rPr>
          <w:rFonts w:asciiTheme="minorHAnsi" w:eastAsia="Times New Roman" w:hAnsiTheme="minorHAnsi" w:cstheme="minorHAnsi"/>
          <w:sz w:val="24"/>
          <w:szCs w:val="24"/>
          <w:lang w:val="es-ES_tradnl" w:eastAsia="es-ES_tradnl"/>
        </w:rPr>
        <w:t>,</w:t>
      </w:r>
      <w:r w:rsidR="00357399" w:rsidRPr="00F441A9">
        <w:rPr>
          <w:rFonts w:asciiTheme="minorHAnsi" w:eastAsia="Times New Roman" w:hAnsiTheme="minorHAnsi" w:cstheme="minorHAnsi"/>
          <w:sz w:val="24"/>
          <w:szCs w:val="24"/>
          <w:lang w:val="es-ES_tradnl" w:eastAsia="es-ES_tradnl"/>
        </w:rPr>
        <w:t xml:space="preserve"> </w:t>
      </w:r>
      <w:r w:rsidRPr="00F441A9">
        <w:rPr>
          <w:rFonts w:asciiTheme="minorHAnsi" w:eastAsia="Times New Roman" w:hAnsiTheme="minorHAnsi" w:cstheme="minorHAnsi"/>
          <w:sz w:val="24"/>
          <w:szCs w:val="24"/>
          <w:lang w:val="es-ES_tradnl" w:eastAsia="es-ES_tradnl"/>
        </w:rPr>
        <w:t xml:space="preserve">mediante la </w:t>
      </w:r>
      <w:r w:rsidR="008B12F4" w:rsidRPr="00F441A9">
        <w:rPr>
          <w:rFonts w:asciiTheme="minorHAnsi" w:eastAsia="Times New Roman" w:hAnsiTheme="minorHAnsi" w:cstheme="minorHAnsi"/>
          <w:sz w:val="24"/>
          <w:szCs w:val="24"/>
          <w:lang w:val="es-ES_tradnl" w:eastAsia="es-ES_tradnl"/>
        </w:rPr>
        <w:t>metodología empírica-analítica de natur</w:t>
      </w:r>
      <w:r w:rsidR="00C82D93" w:rsidRPr="00F441A9">
        <w:rPr>
          <w:rFonts w:asciiTheme="minorHAnsi" w:eastAsia="Times New Roman" w:hAnsiTheme="minorHAnsi" w:cstheme="minorHAnsi"/>
          <w:sz w:val="24"/>
          <w:szCs w:val="24"/>
          <w:lang w:val="es-ES_tradnl" w:eastAsia="es-ES_tradnl"/>
        </w:rPr>
        <w:t>aleza cuantitativa</w:t>
      </w:r>
      <w:r w:rsidR="00EA3DC2" w:rsidRPr="00F441A9">
        <w:rPr>
          <w:rFonts w:asciiTheme="minorHAnsi" w:eastAsia="Times New Roman" w:hAnsiTheme="minorHAnsi" w:cstheme="minorHAnsi"/>
          <w:sz w:val="24"/>
          <w:szCs w:val="24"/>
          <w:lang w:val="es-ES_tradnl" w:eastAsia="es-ES_tradnl"/>
        </w:rPr>
        <w:t xml:space="preserve"> y cualitativa</w:t>
      </w:r>
      <w:r w:rsidR="00C82D93" w:rsidRPr="00F441A9">
        <w:rPr>
          <w:rFonts w:asciiTheme="minorHAnsi" w:eastAsia="Times New Roman" w:hAnsiTheme="minorHAnsi" w:cstheme="minorHAnsi"/>
          <w:sz w:val="24"/>
          <w:szCs w:val="24"/>
          <w:lang w:val="es-ES_tradnl" w:eastAsia="es-ES_tradnl"/>
        </w:rPr>
        <w:t xml:space="preserve">, utilizando como método el </w:t>
      </w:r>
      <w:r w:rsidR="008B12F4" w:rsidRPr="00F441A9">
        <w:rPr>
          <w:rFonts w:asciiTheme="minorHAnsi" w:eastAsia="Times New Roman" w:hAnsiTheme="minorHAnsi" w:cstheme="minorHAnsi"/>
          <w:sz w:val="24"/>
          <w:szCs w:val="24"/>
          <w:lang w:val="es-ES_tradnl" w:eastAsia="es-ES_tradnl"/>
        </w:rPr>
        <w:t>análisis de contenido.</w:t>
      </w:r>
      <w:r w:rsidR="00C3743A" w:rsidRPr="00F441A9">
        <w:rPr>
          <w:rFonts w:asciiTheme="minorHAnsi" w:eastAsia="Times New Roman" w:hAnsiTheme="minorHAnsi" w:cstheme="minorHAnsi"/>
          <w:sz w:val="24"/>
          <w:szCs w:val="24"/>
          <w:lang w:val="es-ES_tradnl" w:eastAsia="es-ES_tradnl"/>
        </w:rPr>
        <w:t xml:space="preserve"> </w:t>
      </w:r>
      <w:r w:rsidRPr="00F441A9">
        <w:rPr>
          <w:rFonts w:asciiTheme="minorHAnsi" w:eastAsia="Times New Roman" w:hAnsiTheme="minorHAnsi" w:cstheme="minorHAnsi"/>
          <w:sz w:val="24"/>
          <w:szCs w:val="24"/>
          <w:lang w:val="es-ES_tradnl" w:eastAsia="es-ES_tradnl"/>
        </w:rPr>
        <w:t xml:space="preserve">A modo de síntesis, </w:t>
      </w:r>
      <w:r w:rsidR="00C3743A" w:rsidRPr="00F441A9">
        <w:rPr>
          <w:rFonts w:asciiTheme="minorHAnsi" w:eastAsia="Times New Roman" w:hAnsiTheme="minorHAnsi" w:cstheme="minorHAnsi"/>
          <w:sz w:val="24"/>
          <w:szCs w:val="24"/>
          <w:lang w:val="es-ES_tradnl" w:eastAsia="es-ES_tradnl"/>
        </w:rPr>
        <w:t xml:space="preserve">se ha examinado </w:t>
      </w:r>
      <w:r w:rsidR="00971EEC" w:rsidRPr="00F441A9">
        <w:rPr>
          <w:rFonts w:asciiTheme="minorHAnsi" w:eastAsia="Times New Roman" w:hAnsiTheme="minorHAnsi" w:cstheme="minorHAnsi"/>
          <w:sz w:val="24"/>
          <w:szCs w:val="24"/>
          <w:lang w:val="es-ES_tradnl" w:eastAsia="es-ES_tradnl"/>
        </w:rPr>
        <w:t>y comparado por años</w:t>
      </w:r>
      <w:r w:rsidR="00AF5EE0" w:rsidRPr="00F441A9">
        <w:rPr>
          <w:rFonts w:asciiTheme="minorHAnsi" w:eastAsia="Times New Roman" w:hAnsiTheme="minorHAnsi" w:cstheme="minorHAnsi"/>
          <w:sz w:val="24"/>
          <w:szCs w:val="24"/>
          <w:lang w:val="es-ES_tradnl" w:eastAsia="es-ES_tradnl"/>
        </w:rPr>
        <w:t>, 2016 y 2017,</w:t>
      </w:r>
      <w:r w:rsidR="00971EEC" w:rsidRPr="00F441A9">
        <w:rPr>
          <w:rFonts w:asciiTheme="minorHAnsi" w:eastAsia="Times New Roman" w:hAnsiTheme="minorHAnsi" w:cstheme="minorHAnsi"/>
          <w:sz w:val="24"/>
          <w:szCs w:val="24"/>
          <w:lang w:val="es-ES_tradnl" w:eastAsia="es-ES_tradnl"/>
        </w:rPr>
        <w:t xml:space="preserve"> </w:t>
      </w:r>
      <w:r w:rsidR="00AF5EE0" w:rsidRPr="00F441A9">
        <w:rPr>
          <w:rFonts w:asciiTheme="minorHAnsi" w:eastAsia="Times New Roman" w:hAnsiTheme="minorHAnsi" w:cstheme="minorHAnsi"/>
          <w:sz w:val="24"/>
          <w:szCs w:val="24"/>
          <w:lang w:val="es-ES_tradnl" w:eastAsia="es-ES_tradnl"/>
        </w:rPr>
        <w:t>el número de investigadores e investigadoras</w:t>
      </w:r>
      <w:r w:rsidR="00C3743A" w:rsidRPr="00F441A9">
        <w:rPr>
          <w:rFonts w:asciiTheme="minorHAnsi" w:eastAsia="Times New Roman" w:hAnsiTheme="minorHAnsi" w:cstheme="minorHAnsi"/>
          <w:sz w:val="24"/>
          <w:szCs w:val="24"/>
          <w:lang w:val="es-ES_tradnl" w:eastAsia="es-ES_tradnl"/>
        </w:rPr>
        <w:t xml:space="preserve"> que participan en la elaboración de cada artículo, el género de estos, </w:t>
      </w:r>
      <w:r w:rsidR="00E37954" w:rsidRPr="00F441A9">
        <w:rPr>
          <w:rFonts w:asciiTheme="minorHAnsi" w:eastAsia="Times New Roman" w:hAnsiTheme="minorHAnsi" w:cstheme="minorHAnsi"/>
          <w:sz w:val="24"/>
          <w:szCs w:val="24"/>
          <w:lang w:val="es-ES_tradnl" w:eastAsia="es-ES_tradnl"/>
        </w:rPr>
        <w:t xml:space="preserve">el orden que ocupan en la autoría, </w:t>
      </w:r>
      <w:r w:rsidR="00C3743A" w:rsidRPr="00F441A9">
        <w:rPr>
          <w:rFonts w:asciiTheme="minorHAnsi" w:eastAsia="Times New Roman" w:hAnsiTheme="minorHAnsi" w:cstheme="minorHAnsi"/>
          <w:sz w:val="24"/>
          <w:szCs w:val="24"/>
          <w:lang w:val="es-ES_tradnl" w:eastAsia="es-ES_tradnl"/>
        </w:rPr>
        <w:t>la procedencia</w:t>
      </w:r>
      <w:r w:rsidR="00E37954" w:rsidRPr="00F441A9">
        <w:rPr>
          <w:rFonts w:asciiTheme="minorHAnsi" w:eastAsia="Times New Roman" w:hAnsiTheme="minorHAnsi" w:cstheme="minorHAnsi"/>
          <w:sz w:val="24"/>
          <w:szCs w:val="24"/>
          <w:lang w:val="es-ES_tradnl" w:eastAsia="es-ES_tradnl"/>
        </w:rPr>
        <w:t xml:space="preserve">, </w:t>
      </w:r>
      <w:r w:rsidR="00A76036" w:rsidRPr="00F441A9">
        <w:rPr>
          <w:rFonts w:asciiTheme="minorHAnsi" w:eastAsia="Times New Roman" w:hAnsiTheme="minorHAnsi" w:cstheme="minorHAnsi"/>
          <w:sz w:val="24"/>
          <w:szCs w:val="24"/>
          <w:lang w:val="es-ES_tradnl" w:eastAsia="es-ES_tradnl"/>
        </w:rPr>
        <w:t>la temática de los artículos y</w:t>
      </w:r>
      <w:r w:rsidR="00C3743A" w:rsidRPr="00F441A9">
        <w:rPr>
          <w:rFonts w:asciiTheme="minorHAnsi" w:eastAsia="Times New Roman" w:hAnsiTheme="minorHAnsi" w:cstheme="minorHAnsi"/>
          <w:sz w:val="24"/>
          <w:szCs w:val="24"/>
          <w:lang w:val="es-ES_tradnl" w:eastAsia="es-ES_tradnl"/>
        </w:rPr>
        <w:t xml:space="preserve"> la metodología utilizada</w:t>
      </w:r>
      <w:r w:rsidR="00E37954" w:rsidRPr="00F441A9">
        <w:rPr>
          <w:rFonts w:asciiTheme="minorHAnsi" w:hAnsiTheme="minorHAnsi" w:cstheme="minorHAnsi"/>
          <w:sz w:val="24"/>
          <w:szCs w:val="24"/>
          <w:lang w:val="es-VE"/>
        </w:rPr>
        <w:t>, así como</w:t>
      </w:r>
      <w:r w:rsidR="00F05FA1" w:rsidRPr="00F441A9">
        <w:rPr>
          <w:rFonts w:asciiTheme="minorHAnsi" w:hAnsiTheme="minorHAnsi" w:cstheme="minorHAnsi"/>
          <w:sz w:val="24"/>
          <w:szCs w:val="24"/>
          <w:lang w:val="es-VE"/>
        </w:rPr>
        <w:t xml:space="preserve"> la tipología de fuentes a las que se ha recurrido en cada artículo.</w:t>
      </w:r>
    </w:p>
    <w:p w:rsidR="000E4A87" w:rsidRDefault="008B12F4" w:rsidP="00F441A9">
      <w:pPr>
        <w:spacing w:before="240" w:after="0" w:line="360" w:lineRule="auto"/>
        <w:jc w:val="both"/>
        <w:rPr>
          <w:rFonts w:eastAsia="Times New Roman" w:cstheme="minorHAnsi"/>
          <w:sz w:val="24"/>
          <w:szCs w:val="24"/>
          <w:lang w:val="es-ES_tradnl" w:eastAsia="es-ES_tradnl"/>
        </w:rPr>
      </w:pPr>
      <w:r w:rsidRPr="00F441A9">
        <w:rPr>
          <w:rFonts w:eastAsia="Times New Roman" w:cstheme="minorHAnsi"/>
          <w:sz w:val="24"/>
          <w:szCs w:val="24"/>
          <w:lang w:val="es-ES_tradnl" w:eastAsia="es-ES_tradnl"/>
        </w:rPr>
        <w:t>La</w:t>
      </w:r>
      <w:r w:rsidR="00FB3951" w:rsidRPr="00F441A9">
        <w:rPr>
          <w:rFonts w:eastAsia="Times New Roman" w:cstheme="minorHAnsi"/>
          <w:sz w:val="24"/>
          <w:szCs w:val="24"/>
          <w:lang w:val="es-ES_tradnl" w:eastAsia="es-ES_tradnl"/>
        </w:rPr>
        <w:t>s</w:t>
      </w:r>
      <w:r w:rsidRPr="00F441A9">
        <w:rPr>
          <w:rFonts w:eastAsia="Times New Roman" w:cstheme="minorHAnsi"/>
          <w:sz w:val="24"/>
          <w:szCs w:val="24"/>
          <w:lang w:val="es-ES_tradnl" w:eastAsia="es-ES_tradnl"/>
        </w:rPr>
        <w:t xml:space="preserve"> plantilla</w:t>
      </w:r>
      <w:r w:rsidR="00FB3951" w:rsidRPr="00F441A9">
        <w:rPr>
          <w:rFonts w:eastAsia="Times New Roman" w:cstheme="minorHAnsi"/>
          <w:sz w:val="24"/>
          <w:szCs w:val="24"/>
          <w:lang w:val="es-ES_tradnl" w:eastAsia="es-ES_tradnl"/>
        </w:rPr>
        <w:t>s</w:t>
      </w:r>
      <w:r w:rsidRPr="00F441A9">
        <w:rPr>
          <w:rFonts w:eastAsia="Times New Roman" w:cstheme="minorHAnsi"/>
          <w:sz w:val="24"/>
          <w:szCs w:val="24"/>
          <w:lang w:val="es-ES_tradnl" w:eastAsia="es-ES_tradnl"/>
        </w:rPr>
        <w:t xml:space="preserve"> de aná</w:t>
      </w:r>
      <w:r w:rsidR="00C82D93" w:rsidRPr="00F441A9">
        <w:rPr>
          <w:rFonts w:eastAsia="Times New Roman" w:cstheme="minorHAnsi"/>
          <w:sz w:val="24"/>
          <w:szCs w:val="24"/>
          <w:lang w:val="es-ES_tradnl" w:eastAsia="es-ES_tradnl"/>
        </w:rPr>
        <w:t>lisis de contenido cuenta</w:t>
      </w:r>
      <w:r w:rsidR="00FB3951" w:rsidRPr="00F441A9">
        <w:rPr>
          <w:rFonts w:eastAsia="Times New Roman" w:cstheme="minorHAnsi"/>
          <w:sz w:val="24"/>
          <w:szCs w:val="24"/>
          <w:lang w:val="es-ES_tradnl" w:eastAsia="es-ES_tradnl"/>
        </w:rPr>
        <w:t>n</w:t>
      </w:r>
      <w:r w:rsidR="00C82D93" w:rsidRPr="00F441A9">
        <w:rPr>
          <w:rFonts w:eastAsia="Times New Roman" w:cstheme="minorHAnsi"/>
          <w:sz w:val="24"/>
          <w:szCs w:val="24"/>
          <w:lang w:val="es-ES_tradnl" w:eastAsia="es-ES_tradnl"/>
        </w:rPr>
        <w:t xml:space="preserve"> con las siguientes variables:</w:t>
      </w:r>
    </w:p>
    <w:p w:rsidR="00615520" w:rsidRPr="00F441A9" w:rsidRDefault="00615520" w:rsidP="00F441A9">
      <w:pPr>
        <w:spacing w:before="240" w:after="0" w:line="360" w:lineRule="auto"/>
        <w:jc w:val="both"/>
        <w:rPr>
          <w:rFonts w:eastAsia="Times New Roman" w:cstheme="minorHAnsi"/>
          <w:sz w:val="24"/>
          <w:szCs w:val="24"/>
          <w:lang w:val="es-ES_tradnl" w:eastAsia="es-ES_tradnl"/>
        </w:rPr>
      </w:pPr>
    </w:p>
    <w:p w:rsidR="000E4A87" w:rsidRPr="00615520" w:rsidRDefault="00C82D93" w:rsidP="000E4A87">
      <w:pPr>
        <w:pStyle w:val="Prrafodelista"/>
        <w:numPr>
          <w:ilvl w:val="0"/>
          <w:numId w:val="2"/>
        </w:numPr>
        <w:tabs>
          <w:tab w:val="left" w:pos="284"/>
        </w:tabs>
        <w:spacing w:before="240" w:after="0" w:line="360" w:lineRule="auto"/>
        <w:ind w:left="0" w:firstLine="0"/>
        <w:jc w:val="both"/>
        <w:rPr>
          <w:rFonts w:eastAsia="Times New Roman" w:cstheme="minorHAnsi"/>
          <w:sz w:val="24"/>
          <w:szCs w:val="24"/>
          <w:lang w:val="es-ES_tradnl" w:eastAsia="es-ES_tradnl"/>
        </w:rPr>
      </w:pPr>
      <w:r w:rsidRPr="00F441A9">
        <w:rPr>
          <w:rFonts w:eastAsia="Times New Roman" w:cstheme="minorHAnsi"/>
          <w:sz w:val="24"/>
          <w:szCs w:val="24"/>
          <w:lang w:val="es-ES_tradnl" w:eastAsia="es-ES_tradnl"/>
        </w:rPr>
        <w:lastRenderedPageBreak/>
        <w:t xml:space="preserve">Datos de autoría: </w:t>
      </w:r>
    </w:p>
    <w:p w:rsidR="00DB2C9A" w:rsidRPr="00F441A9" w:rsidRDefault="00D24E6D" w:rsidP="00C24C01">
      <w:pPr>
        <w:spacing w:after="100" w:line="480" w:lineRule="auto"/>
        <w:rPr>
          <w:rFonts w:cstheme="minorHAnsi"/>
          <w:sz w:val="24"/>
          <w:szCs w:val="24"/>
          <w:lang w:val="es-VE"/>
        </w:rPr>
      </w:pPr>
      <w:r w:rsidRPr="00F441A9">
        <w:rPr>
          <w:rFonts w:cstheme="minorHAnsi"/>
          <w:sz w:val="24"/>
          <w:szCs w:val="24"/>
        </w:rPr>
        <w:t xml:space="preserve">Cuadro 1: </w:t>
      </w:r>
      <w:r w:rsidRPr="00F441A9">
        <w:rPr>
          <w:rFonts w:cstheme="minorHAnsi"/>
          <w:sz w:val="24"/>
          <w:szCs w:val="24"/>
          <w:lang w:val="es-VE"/>
        </w:rPr>
        <w:t xml:space="preserve">Variables análisis de la autoría de los artículos </w:t>
      </w:r>
    </w:p>
    <w:tbl>
      <w:tblPr>
        <w:tblStyle w:val="Tablaconcuadrcula"/>
        <w:tblW w:w="0" w:type="auto"/>
        <w:tblInd w:w="2367" w:type="dxa"/>
        <w:tblLook w:val="04A0"/>
      </w:tblPr>
      <w:tblGrid>
        <w:gridCol w:w="4120"/>
      </w:tblGrid>
      <w:tr w:rsidR="00DB2C9A" w:rsidRPr="00F441A9" w:rsidTr="00FC5846">
        <w:tc>
          <w:tcPr>
            <w:tcW w:w="4120" w:type="dxa"/>
            <w:shd w:val="clear" w:color="auto" w:fill="4F81BD" w:themeFill="accent1"/>
            <w:vAlign w:val="center"/>
          </w:tcPr>
          <w:p w:rsidR="00DB2C9A" w:rsidRPr="00F441A9" w:rsidRDefault="00DB2C9A" w:rsidP="00FC5846">
            <w:pPr>
              <w:pStyle w:val="Sinespaciado"/>
              <w:spacing w:line="23" w:lineRule="atLeast"/>
              <w:jc w:val="center"/>
              <w:rPr>
                <w:rFonts w:asciiTheme="minorHAnsi" w:hAnsiTheme="minorHAnsi" w:cstheme="minorHAnsi"/>
                <w:color w:val="FFFFFF" w:themeColor="background1"/>
                <w:sz w:val="24"/>
                <w:szCs w:val="24"/>
                <w:lang w:val="es-VE"/>
              </w:rPr>
            </w:pPr>
            <w:r w:rsidRPr="00F441A9">
              <w:rPr>
                <w:rFonts w:asciiTheme="minorHAnsi" w:hAnsiTheme="minorHAnsi" w:cstheme="minorHAnsi"/>
                <w:b/>
                <w:bCs/>
                <w:color w:val="FFFFFF" w:themeColor="background1"/>
                <w:sz w:val="24"/>
                <w:szCs w:val="24"/>
              </w:rPr>
              <w:t>VARIABLES ANÁLISIS AUTORÍA</w:t>
            </w:r>
            <w:r w:rsidR="00FC5846" w:rsidRPr="00F441A9">
              <w:rPr>
                <w:rFonts w:asciiTheme="minorHAnsi" w:hAnsiTheme="minorHAnsi" w:cstheme="minorHAnsi"/>
                <w:b/>
                <w:bCs/>
                <w:color w:val="FFFFFF" w:themeColor="background1"/>
                <w:sz w:val="24"/>
                <w:szCs w:val="24"/>
              </w:rPr>
              <w:t xml:space="preserve"> </w:t>
            </w:r>
          </w:p>
        </w:tc>
      </w:tr>
      <w:tr w:rsidR="00DB2C9A" w:rsidRPr="00F441A9" w:rsidTr="00FC5846">
        <w:tc>
          <w:tcPr>
            <w:tcW w:w="4120" w:type="dxa"/>
            <w:shd w:val="clear" w:color="auto" w:fill="DBE5F1" w:themeFill="accent1" w:themeFillTint="33"/>
            <w:vAlign w:val="center"/>
          </w:tcPr>
          <w:p w:rsidR="00DB2C9A" w:rsidRPr="00F441A9" w:rsidRDefault="00DB2C9A" w:rsidP="00F05FA1">
            <w:pPr>
              <w:spacing w:line="23" w:lineRule="atLeast"/>
              <w:jc w:val="center"/>
              <w:rPr>
                <w:rFonts w:cstheme="minorHAnsi"/>
                <w:b/>
                <w:bCs/>
                <w:color w:val="FFFFFF" w:themeColor="background1"/>
                <w:sz w:val="24"/>
                <w:szCs w:val="24"/>
              </w:rPr>
            </w:pPr>
            <w:r w:rsidRPr="00F441A9">
              <w:rPr>
                <w:rFonts w:cstheme="minorHAnsi"/>
                <w:b/>
                <w:bCs/>
                <w:sz w:val="24"/>
                <w:szCs w:val="24"/>
              </w:rPr>
              <w:t>Número investigador/a</w:t>
            </w:r>
          </w:p>
        </w:tc>
      </w:tr>
      <w:tr w:rsidR="00DB2C9A" w:rsidRPr="00F441A9" w:rsidTr="00FC5846">
        <w:tc>
          <w:tcPr>
            <w:tcW w:w="4120" w:type="dxa"/>
            <w:shd w:val="clear" w:color="auto" w:fill="DBE5F1" w:themeFill="accent1" w:themeFillTint="33"/>
            <w:vAlign w:val="center"/>
          </w:tcPr>
          <w:p w:rsidR="00DB2C9A" w:rsidRPr="00F441A9" w:rsidRDefault="00DB2C9A" w:rsidP="00F05FA1">
            <w:pPr>
              <w:spacing w:line="23" w:lineRule="atLeast"/>
              <w:jc w:val="center"/>
              <w:rPr>
                <w:rFonts w:cstheme="minorHAnsi"/>
                <w:b/>
                <w:bCs/>
                <w:sz w:val="24"/>
                <w:szCs w:val="24"/>
              </w:rPr>
            </w:pPr>
            <w:r w:rsidRPr="00F441A9">
              <w:rPr>
                <w:rFonts w:cstheme="minorHAnsi"/>
                <w:b/>
                <w:bCs/>
                <w:sz w:val="24"/>
                <w:szCs w:val="24"/>
              </w:rPr>
              <w:t>Género %</w:t>
            </w:r>
          </w:p>
        </w:tc>
      </w:tr>
      <w:tr w:rsidR="00DB2C9A" w:rsidRPr="00F441A9" w:rsidTr="00FC5846">
        <w:tc>
          <w:tcPr>
            <w:tcW w:w="4120" w:type="dxa"/>
            <w:shd w:val="clear" w:color="auto" w:fill="DBE5F1" w:themeFill="accent1" w:themeFillTint="33"/>
            <w:vAlign w:val="center"/>
          </w:tcPr>
          <w:p w:rsidR="00DB2C9A" w:rsidRPr="00F441A9" w:rsidRDefault="00DB2C9A" w:rsidP="00F05FA1">
            <w:pPr>
              <w:spacing w:line="23" w:lineRule="atLeast"/>
              <w:jc w:val="center"/>
              <w:rPr>
                <w:rFonts w:cstheme="minorHAnsi"/>
                <w:b/>
                <w:bCs/>
                <w:sz w:val="24"/>
                <w:szCs w:val="24"/>
              </w:rPr>
            </w:pPr>
            <w:r w:rsidRPr="00F441A9">
              <w:rPr>
                <w:rFonts w:cstheme="minorHAnsi"/>
                <w:b/>
                <w:bCs/>
                <w:sz w:val="24"/>
                <w:szCs w:val="24"/>
              </w:rPr>
              <w:t>Orden de las mujeres en la autoría / Posición %</w:t>
            </w:r>
          </w:p>
        </w:tc>
      </w:tr>
      <w:tr w:rsidR="00DB2C9A" w:rsidRPr="00F441A9" w:rsidTr="00FC5846">
        <w:tc>
          <w:tcPr>
            <w:tcW w:w="4120" w:type="dxa"/>
            <w:shd w:val="clear" w:color="auto" w:fill="DBE5F1" w:themeFill="accent1" w:themeFillTint="33"/>
            <w:vAlign w:val="center"/>
          </w:tcPr>
          <w:p w:rsidR="00DB2C9A" w:rsidRPr="00F441A9" w:rsidRDefault="00DB2C9A" w:rsidP="00F05FA1">
            <w:pPr>
              <w:spacing w:line="23" w:lineRule="atLeast"/>
              <w:jc w:val="center"/>
              <w:rPr>
                <w:rFonts w:cstheme="minorHAnsi"/>
                <w:b/>
                <w:bCs/>
                <w:sz w:val="24"/>
                <w:szCs w:val="24"/>
                <w:lang w:val="es-VE"/>
              </w:rPr>
            </w:pPr>
            <w:r w:rsidRPr="00F441A9">
              <w:rPr>
                <w:rFonts w:cstheme="minorHAnsi"/>
                <w:b/>
                <w:bCs/>
                <w:sz w:val="24"/>
                <w:szCs w:val="24"/>
              </w:rPr>
              <w:t xml:space="preserve">País </w:t>
            </w:r>
            <w:r w:rsidR="00FC5846" w:rsidRPr="00F441A9">
              <w:rPr>
                <w:rFonts w:cstheme="minorHAnsi"/>
                <w:b/>
                <w:bCs/>
                <w:sz w:val="24"/>
                <w:szCs w:val="24"/>
              </w:rPr>
              <w:t xml:space="preserve">de procedencia </w:t>
            </w:r>
            <w:r w:rsidRPr="00F441A9">
              <w:rPr>
                <w:rFonts w:cstheme="minorHAnsi"/>
                <w:b/>
                <w:bCs/>
                <w:sz w:val="24"/>
                <w:szCs w:val="24"/>
              </w:rPr>
              <w:t>%</w:t>
            </w:r>
          </w:p>
        </w:tc>
      </w:tr>
    </w:tbl>
    <w:p w:rsidR="00926C3F" w:rsidRPr="00F441A9" w:rsidRDefault="00FB3951" w:rsidP="00C24C01">
      <w:pPr>
        <w:spacing w:after="0" w:line="23" w:lineRule="atLeast"/>
        <w:jc w:val="center"/>
        <w:rPr>
          <w:rFonts w:cstheme="minorHAnsi"/>
          <w:sz w:val="24"/>
          <w:szCs w:val="24"/>
          <w:lang w:val="es-VE"/>
        </w:rPr>
      </w:pPr>
      <w:r w:rsidRPr="00F441A9">
        <w:rPr>
          <w:rFonts w:cstheme="minorHAnsi"/>
          <w:sz w:val="24"/>
          <w:szCs w:val="24"/>
          <w:lang w:val="es-VE"/>
        </w:rPr>
        <w:t>Fuente: Elaboración propia</w:t>
      </w:r>
    </w:p>
    <w:p w:rsidR="000E4A87" w:rsidRPr="00D24E6D" w:rsidRDefault="000E4A87" w:rsidP="00926C3F">
      <w:pPr>
        <w:spacing w:after="0" w:line="23" w:lineRule="atLeast"/>
        <w:rPr>
          <w:rFonts w:ascii="Times New Roman" w:hAnsi="Times New Roman" w:cs="Times New Roman"/>
          <w:sz w:val="20"/>
          <w:szCs w:val="20"/>
        </w:rPr>
      </w:pPr>
    </w:p>
    <w:p w:rsidR="00FB3951" w:rsidRPr="00F05FA1" w:rsidRDefault="00FB3951" w:rsidP="00F05FA1">
      <w:pPr>
        <w:pStyle w:val="Sinespaciado"/>
        <w:spacing w:line="23" w:lineRule="atLeast"/>
        <w:jc w:val="both"/>
        <w:rPr>
          <w:rFonts w:ascii="Times New Roman" w:hAnsi="Times New Roman"/>
          <w:sz w:val="24"/>
          <w:szCs w:val="24"/>
          <w:lang w:val="es-VE"/>
        </w:rPr>
      </w:pPr>
    </w:p>
    <w:p w:rsidR="00FB3951" w:rsidRPr="00F441A9" w:rsidRDefault="00FB3951" w:rsidP="00F05FA1">
      <w:pPr>
        <w:pStyle w:val="Prrafodelista"/>
        <w:numPr>
          <w:ilvl w:val="0"/>
          <w:numId w:val="1"/>
        </w:numPr>
        <w:tabs>
          <w:tab w:val="left" w:pos="284"/>
        </w:tabs>
        <w:spacing w:after="0" w:line="23" w:lineRule="atLeast"/>
        <w:ind w:left="0" w:firstLine="0"/>
        <w:jc w:val="both"/>
        <w:rPr>
          <w:rFonts w:cstheme="minorHAnsi"/>
          <w:sz w:val="24"/>
          <w:szCs w:val="24"/>
          <w:lang w:val="es-VE"/>
        </w:rPr>
      </w:pPr>
      <w:r w:rsidRPr="00F441A9">
        <w:rPr>
          <w:rFonts w:cstheme="minorHAnsi"/>
          <w:sz w:val="24"/>
          <w:szCs w:val="24"/>
          <w:lang w:val="es-VE"/>
        </w:rPr>
        <w:t>Datos de aspecto temático y metodológico:</w:t>
      </w:r>
    </w:p>
    <w:p w:rsidR="00D24E6D" w:rsidRPr="00F441A9" w:rsidRDefault="00D24E6D" w:rsidP="00D24E6D">
      <w:pPr>
        <w:pStyle w:val="Prrafodelista"/>
        <w:tabs>
          <w:tab w:val="left" w:pos="284"/>
        </w:tabs>
        <w:spacing w:after="0" w:line="23" w:lineRule="atLeast"/>
        <w:ind w:left="0"/>
        <w:jc w:val="both"/>
        <w:rPr>
          <w:rFonts w:cstheme="minorHAnsi"/>
          <w:sz w:val="24"/>
          <w:szCs w:val="24"/>
          <w:lang w:val="es-VE"/>
        </w:rPr>
      </w:pPr>
    </w:p>
    <w:p w:rsidR="00D24E6D" w:rsidRPr="00F441A9" w:rsidRDefault="00D24E6D" w:rsidP="00D24E6D">
      <w:pPr>
        <w:spacing w:after="0" w:line="23" w:lineRule="atLeast"/>
        <w:rPr>
          <w:rFonts w:cstheme="minorHAnsi"/>
          <w:sz w:val="24"/>
          <w:szCs w:val="24"/>
          <w:lang w:val="es-VE"/>
        </w:rPr>
      </w:pPr>
      <w:r w:rsidRPr="00F441A9">
        <w:rPr>
          <w:rFonts w:cstheme="minorHAnsi"/>
          <w:sz w:val="24"/>
          <w:szCs w:val="24"/>
        </w:rPr>
        <w:t xml:space="preserve">Cuadro 2: </w:t>
      </w:r>
      <w:r w:rsidRPr="00F441A9">
        <w:rPr>
          <w:rFonts w:cstheme="minorHAnsi"/>
          <w:sz w:val="24"/>
          <w:szCs w:val="24"/>
          <w:lang w:val="es-VE"/>
        </w:rPr>
        <w:t xml:space="preserve">Variables análisis de la temática de los artículos </w:t>
      </w:r>
    </w:p>
    <w:p w:rsidR="00FB3951" w:rsidRPr="00F441A9" w:rsidRDefault="00FB3951" w:rsidP="00F05FA1">
      <w:pPr>
        <w:spacing w:after="0" w:line="23" w:lineRule="atLeast"/>
        <w:jc w:val="both"/>
        <w:rPr>
          <w:rFonts w:cstheme="minorHAnsi"/>
          <w:b/>
          <w:i/>
          <w:sz w:val="24"/>
          <w:szCs w:val="24"/>
        </w:rPr>
      </w:pPr>
    </w:p>
    <w:p w:rsidR="00FB3951" w:rsidRPr="00F441A9" w:rsidRDefault="00FB3951" w:rsidP="00F05FA1">
      <w:pPr>
        <w:spacing w:after="0" w:line="23" w:lineRule="atLeast"/>
        <w:jc w:val="both"/>
        <w:rPr>
          <w:rFonts w:cstheme="minorHAnsi"/>
          <w:b/>
          <w:i/>
          <w:sz w:val="24"/>
          <w:szCs w:val="24"/>
        </w:rPr>
      </w:pPr>
    </w:p>
    <w:tbl>
      <w:tblPr>
        <w:tblStyle w:val="Tablaconcuadrcula"/>
        <w:tblW w:w="0" w:type="auto"/>
        <w:tblInd w:w="2108" w:type="dxa"/>
        <w:tblLook w:val="04A0"/>
      </w:tblPr>
      <w:tblGrid>
        <w:gridCol w:w="4322"/>
      </w:tblGrid>
      <w:tr w:rsidR="00FC5846" w:rsidRPr="00F441A9" w:rsidTr="00FC5846">
        <w:tc>
          <w:tcPr>
            <w:tcW w:w="4322" w:type="dxa"/>
            <w:shd w:val="clear" w:color="auto" w:fill="4F81BD" w:themeFill="accent1"/>
            <w:vAlign w:val="center"/>
          </w:tcPr>
          <w:p w:rsidR="00FC5846" w:rsidRPr="00F441A9" w:rsidRDefault="00FC5846" w:rsidP="00944FC9">
            <w:pPr>
              <w:pStyle w:val="Sinespaciado"/>
              <w:spacing w:line="276" w:lineRule="auto"/>
              <w:jc w:val="center"/>
              <w:rPr>
                <w:rFonts w:asciiTheme="minorHAnsi" w:hAnsiTheme="minorHAnsi" w:cstheme="minorHAnsi"/>
                <w:b/>
                <w:color w:val="FFFFFF" w:themeColor="background1"/>
                <w:sz w:val="24"/>
                <w:szCs w:val="24"/>
                <w:lang w:val="es-VE"/>
              </w:rPr>
            </w:pPr>
            <w:r w:rsidRPr="00F441A9">
              <w:rPr>
                <w:rFonts w:asciiTheme="minorHAnsi" w:hAnsiTheme="minorHAnsi" w:cstheme="minorHAnsi"/>
                <w:b/>
                <w:color w:val="FFFFFF" w:themeColor="background1"/>
                <w:sz w:val="24"/>
                <w:szCs w:val="24"/>
                <w:lang w:val="es-VE"/>
              </w:rPr>
              <w:t>VARIABLES ANÁLISIS TEMÁTICA</w:t>
            </w:r>
          </w:p>
        </w:tc>
      </w:tr>
      <w:tr w:rsidR="00FC5846" w:rsidRPr="00F441A9" w:rsidTr="00FC5846">
        <w:tc>
          <w:tcPr>
            <w:tcW w:w="4322" w:type="dxa"/>
            <w:shd w:val="clear" w:color="auto" w:fill="DBE5F1" w:themeFill="accent1" w:themeFillTint="33"/>
          </w:tcPr>
          <w:p w:rsidR="00FC5846" w:rsidRPr="00F441A9" w:rsidRDefault="00FC5846" w:rsidP="00944FC9">
            <w:pPr>
              <w:rPr>
                <w:rFonts w:cstheme="minorHAnsi"/>
                <w:sz w:val="24"/>
                <w:szCs w:val="24"/>
              </w:rPr>
            </w:pPr>
            <w:r w:rsidRPr="00F441A9">
              <w:rPr>
                <w:rFonts w:cstheme="minorHAnsi"/>
                <w:sz w:val="24"/>
                <w:szCs w:val="24"/>
              </w:rPr>
              <w:t>Comunicación  General</w:t>
            </w:r>
          </w:p>
        </w:tc>
      </w:tr>
      <w:tr w:rsidR="00FC5846" w:rsidRPr="00F441A9" w:rsidTr="00FC5846">
        <w:tc>
          <w:tcPr>
            <w:tcW w:w="4322" w:type="dxa"/>
            <w:shd w:val="clear" w:color="auto" w:fill="DBE5F1" w:themeFill="accent1" w:themeFillTint="33"/>
          </w:tcPr>
          <w:p w:rsidR="00FC5846" w:rsidRPr="00F441A9" w:rsidRDefault="00FC5846" w:rsidP="00944FC9">
            <w:pPr>
              <w:rPr>
                <w:rFonts w:cstheme="minorHAnsi"/>
                <w:sz w:val="24"/>
                <w:szCs w:val="24"/>
              </w:rPr>
            </w:pPr>
            <w:r w:rsidRPr="00F441A9">
              <w:rPr>
                <w:rFonts w:cstheme="minorHAnsi"/>
                <w:sz w:val="24"/>
                <w:szCs w:val="24"/>
              </w:rPr>
              <w:t>Comunicación Política</w:t>
            </w:r>
          </w:p>
        </w:tc>
      </w:tr>
      <w:tr w:rsidR="00FC5846" w:rsidRPr="00F441A9" w:rsidTr="00FC5846">
        <w:tc>
          <w:tcPr>
            <w:tcW w:w="4322" w:type="dxa"/>
            <w:shd w:val="clear" w:color="auto" w:fill="DBE5F1" w:themeFill="accent1" w:themeFillTint="33"/>
          </w:tcPr>
          <w:p w:rsidR="00FC5846" w:rsidRPr="00F441A9" w:rsidRDefault="00FC5846" w:rsidP="00944FC9">
            <w:pPr>
              <w:rPr>
                <w:rFonts w:cstheme="minorHAnsi"/>
                <w:sz w:val="24"/>
                <w:szCs w:val="24"/>
              </w:rPr>
            </w:pPr>
            <w:r w:rsidRPr="00F441A9">
              <w:rPr>
                <w:rFonts w:cstheme="minorHAnsi"/>
                <w:sz w:val="24"/>
                <w:szCs w:val="24"/>
              </w:rPr>
              <w:t>Comunicación de la Salud</w:t>
            </w:r>
          </w:p>
        </w:tc>
      </w:tr>
      <w:tr w:rsidR="00FC5846" w:rsidRPr="00F441A9" w:rsidTr="00FC5846">
        <w:tc>
          <w:tcPr>
            <w:tcW w:w="4322" w:type="dxa"/>
            <w:shd w:val="clear" w:color="auto" w:fill="DBE5F1" w:themeFill="accent1" w:themeFillTint="33"/>
          </w:tcPr>
          <w:p w:rsidR="00FC5846" w:rsidRPr="00F441A9" w:rsidRDefault="00FC5846" w:rsidP="00944FC9">
            <w:pPr>
              <w:rPr>
                <w:rFonts w:cstheme="minorHAnsi"/>
                <w:sz w:val="24"/>
                <w:szCs w:val="24"/>
              </w:rPr>
            </w:pPr>
            <w:r w:rsidRPr="00F441A9">
              <w:rPr>
                <w:rFonts w:cstheme="minorHAnsi"/>
                <w:sz w:val="24"/>
                <w:szCs w:val="24"/>
              </w:rPr>
              <w:t>Comunicación de la Ciencia</w:t>
            </w:r>
          </w:p>
        </w:tc>
      </w:tr>
      <w:tr w:rsidR="00FC5846" w:rsidRPr="00F441A9" w:rsidTr="00FC5846">
        <w:tc>
          <w:tcPr>
            <w:tcW w:w="4322" w:type="dxa"/>
            <w:shd w:val="clear" w:color="auto" w:fill="DBE5F1" w:themeFill="accent1" w:themeFillTint="33"/>
          </w:tcPr>
          <w:p w:rsidR="00FC5846" w:rsidRPr="00F441A9" w:rsidRDefault="00FC5846" w:rsidP="00944FC9">
            <w:pPr>
              <w:rPr>
                <w:rFonts w:cstheme="minorHAnsi"/>
                <w:sz w:val="24"/>
                <w:szCs w:val="24"/>
              </w:rPr>
            </w:pPr>
            <w:r w:rsidRPr="00F441A9">
              <w:rPr>
                <w:rFonts w:cstheme="minorHAnsi"/>
                <w:sz w:val="24"/>
                <w:szCs w:val="24"/>
              </w:rPr>
              <w:t>Medios de Comunicación</w:t>
            </w:r>
          </w:p>
        </w:tc>
      </w:tr>
      <w:tr w:rsidR="00FC5846" w:rsidRPr="00F441A9" w:rsidTr="00FC5846">
        <w:tc>
          <w:tcPr>
            <w:tcW w:w="4322" w:type="dxa"/>
            <w:shd w:val="clear" w:color="auto" w:fill="DBE5F1" w:themeFill="accent1" w:themeFillTint="33"/>
          </w:tcPr>
          <w:p w:rsidR="00FC5846" w:rsidRPr="00F441A9" w:rsidRDefault="00FC5846" w:rsidP="00944FC9">
            <w:pPr>
              <w:rPr>
                <w:rFonts w:cstheme="minorHAnsi"/>
                <w:sz w:val="24"/>
                <w:szCs w:val="24"/>
              </w:rPr>
            </w:pPr>
            <w:r w:rsidRPr="00F441A9">
              <w:rPr>
                <w:rFonts w:cstheme="minorHAnsi"/>
                <w:sz w:val="24"/>
                <w:szCs w:val="24"/>
              </w:rPr>
              <w:t>Publicidad/ Campañas de comunicación</w:t>
            </w:r>
          </w:p>
        </w:tc>
      </w:tr>
      <w:tr w:rsidR="00FC5846" w:rsidRPr="00F441A9" w:rsidTr="00FC5846">
        <w:tc>
          <w:tcPr>
            <w:tcW w:w="4322" w:type="dxa"/>
            <w:shd w:val="clear" w:color="auto" w:fill="DBE5F1" w:themeFill="accent1" w:themeFillTint="33"/>
          </w:tcPr>
          <w:p w:rsidR="00FC5846" w:rsidRPr="00F441A9" w:rsidRDefault="00FC5846" w:rsidP="00944FC9">
            <w:pPr>
              <w:rPr>
                <w:rFonts w:cstheme="minorHAnsi"/>
                <w:sz w:val="24"/>
                <w:szCs w:val="24"/>
              </w:rPr>
            </w:pPr>
            <w:r w:rsidRPr="00F441A9">
              <w:rPr>
                <w:rFonts w:cstheme="minorHAnsi"/>
                <w:sz w:val="24"/>
                <w:szCs w:val="24"/>
              </w:rPr>
              <w:t>Relaciones Públicas</w:t>
            </w:r>
          </w:p>
        </w:tc>
      </w:tr>
      <w:tr w:rsidR="00FC5846" w:rsidRPr="00F441A9" w:rsidTr="00FC5846">
        <w:tc>
          <w:tcPr>
            <w:tcW w:w="4322" w:type="dxa"/>
            <w:shd w:val="clear" w:color="auto" w:fill="DBE5F1" w:themeFill="accent1" w:themeFillTint="33"/>
          </w:tcPr>
          <w:p w:rsidR="00FC5846" w:rsidRPr="00F441A9" w:rsidRDefault="00FC5846" w:rsidP="00944FC9">
            <w:pPr>
              <w:rPr>
                <w:rFonts w:cstheme="minorHAnsi"/>
                <w:sz w:val="24"/>
                <w:szCs w:val="24"/>
              </w:rPr>
            </w:pPr>
            <w:r w:rsidRPr="00F441A9">
              <w:rPr>
                <w:rFonts w:cstheme="minorHAnsi"/>
                <w:sz w:val="24"/>
                <w:szCs w:val="24"/>
              </w:rPr>
              <w:t>Periodismo</w:t>
            </w:r>
          </w:p>
        </w:tc>
      </w:tr>
      <w:tr w:rsidR="00FC5846" w:rsidRPr="00F441A9" w:rsidTr="00FC5846">
        <w:tc>
          <w:tcPr>
            <w:tcW w:w="4322" w:type="dxa"/>
            <w:shd w:val="clear" w:color="auto" w:fill="DBE5F1" w:themeFill="accent1" w:themeFillTint="33"/>
          </w:tcPr>
          <w:p w:rsidR="00FC5846" w:rsidRPr="00F441A9" w:rsidRDefault="00FC5846" w:rsidP="00944FC9">
            <w:pPr>
              <w:rPr>
                <w:rFonts w:cstheme="minorHAnsi"/>
                <w:sz w:val="24"/>
                <w:szCs w:val="24"/>
              </w:rPr>
            </w:pPr>
            <w:r w:rsidRPr="00F441A9">
              <w:rPr>
                <w:rFonts w:cstheme="minorHAnsi"/>
                <w:sz w:val="24"/>
                <w:szCs w:val="24"/>
              </w:rPr>
              <w:t>T.V. y Cine/ Otros formatos audiovisuales</w:t>
            </w:r>
          </w:p>
        </w:tc>
      </w:tr>
      <w:tr w:rsidR="00FC5846" w:rsidRPr="00F441A9" w:rsidTr="00FC5846">
        <w:tc>
          <w:tcPr>
            <w:tcW w:w="4322" w:type="dxa"/>
            <w:shd w:val="clear" w:color="auto" w:fill="DBE5F1" w:themeFill="accent1" w:themeFillTint="33"/>
          </w:tcPr>
          <w:p w:rsidR="00FC5846" w:rsidRPr="00F441A9" w:rsidRDefault="00FC5846" w:rsidP="00944FC9">
            <w:pPr>
              <w:rPr>
                <w:rFonts w:cstheme="minorHAnsi"/>
                <w:sz w:val="24"/>
                <w:szCs w:val="24"/>
              </w:rPr>
            </w:pPr>
            <w:r w:rsidRPr="00F441A9">
              <w:rPr>
                <w:rFonts w:cstheme="minorHAnsi"/>
                <w:sz w:val="24"/>
                <w:szCs w:val="24"/>
              </w:rPr>
              <w:t xml:space="preserve">Medios Digitales </w:t>
            </w:r>
          </w:p>
          <w:p w:rsidR="00FC5846" w:rsidRPr="00F441A9" w:rsidRDefault="00FC5846" w:rsidP="00944FC9">
            <w:pPr>
              <w:rPr>
                <w:rFonts w:cstheme="minorHAnsi"/>
                <w:sz w:val="24"/>
                <w:szCs w:val="24"/>
              </w:rPr>
            </w:pPr>
            <w:r w:rsidRPr="00F441A9">
              <w:rPr>
                <w:rFonts w:cstheme="minorHAnsi"/>
                <w:sz w:val="24"/>
                <w:szCs w:val="24"/>
              </w:rPr>
              <w:t>(Internet/ NN.TT./ Redes Sociales)</w:t>
            </w:r>
          </w:p>
        </w:tc>
      </w:tr>
      <w:tr w:rsidR="00FC5846" w:rsidRPr="00F441A9" w:rsidTr="00FC5846">
        <w:tc>
          <w:tcPr>
            <w:tcW w:w="4322" w:type="dxa"/>
            <w:shd w:val="clear" w:color="auto" w:fill="DBE5F1" w:themeFill="accent1" w:themeFillTint="33"/>
          </w:tcPr>
          <w:p w:rsidR="00FC5846" w:rsidRPr="00F441A9" w:rsidRDefault="00FC5846" w:rsidP="00944FC9">
            <w:pPr>
              <w:rPr>
                <w:rFonts w:cstheme="minorHAnsi"/>
                <w:sz w:val="24"/>
                <w:szCs w:val="24"/>
              </w:rPr>
            </w:pPr>
            <w:r w:rsidRPr="00F441A9">
              <w:rPr>
                <w:rFonts w:cstheme="minorHAnsi"/>
                <w:sz w:val="24"/>
                <w:szCs w:val="24"/>
              </w:rPr>
              <w:t>Interacción Social</w:t>
            </w:r>
          </w:p>
        </w:tc>
      </w:tr>
      <w:tr w:rsidR="00FC5846" w:rsidRPr="00F441A9" w:rsidTr="00FC5846">
        <w:tc>
          <w:tcPr>
            <w:tcW w:w="4322" w:type="dxa"/>
            <w:shd w:val="clear" w:color="auto" w:fill="DBE5F1" w:themeFill="accent1" w:themeFillTint="33"/>
          </w:tcPr>
          <w:p w:rsidR="00FC5846" w:rsidRPr="00F441A9" w:rsidRDefault="00FC5846" w:rsidP="00944FC9">
            <w:pPr>
              <w:rPr>
                <w:rFonts w:cstheme="minorHAnsi"/>
                <w:sz w:val="24"/>
                <w:szCs w:val="24"/>
              </w:rPr>
            </w:pPr>
            <w:r w:rsidRPr="00F441A9">
              <w:rPr>
                <w:rFonts w:cstheme="minorHAnsi"/>
                <w:sz w:val="24"/>
                <w:szCs w:val="24"/>
              </w:rPr>
              <w:t>Opinión Pública</w:t>
            </w:r>
          </w:p>
        </w:tc>
      </w:tr>
      <w:tr w:rsidR="00FC5846" w:rsidRPr="00F441A9" w:rsidTr="00FC5846">
        <w:tc>
          <w:tcPr>
            <w:tcW w:w="4322" w:type="dxa"/>
            <w:shd w:val="clear" w:color="auto" w:fill="DBE5F1" w:themeFill="accent1" w:themeFillTint="33"/>
          </w:tcPr>
          <w:p w:rsidR="00FC5846" w:rsidRPr="00F441A9" w:rsidRDefault="00FC5846" w:rsidP="00944FC9">
            <w:pPr>
              <w:rPr>
                <w:rFonts w:cstheme="minorHAnsi"/>
                <w:sz w:val="24"/>
                <w:szCs w:val="24"/>
              </w:rPr>
            </w:pPr>
            <w:r w:rsidRPr="00F441A9">
              <w:rPr>
                <w:rFonts w:cstheme="minorHAnsi"/>
                <w:sz w:val="24"/>
                <w:szCs w:val="24"/>
              </w:rPr>
              <w:t>Otros temas</w:t>
            </w:r>
          </w:p>
        </w:tc>
      </w:tr>
    </w:tbl>
    <w:p w:rsidR="000E4A87" w:rsidRPr="003322CD" w:rsidRDefault="003322CD" w:rsidP="003322CD">
      <w:pPr>
        <w:spacing w:after="0" w:line="23" w:lineRule="atLeast"/>
        <w:jc w:val="center"/>
        <w:rPr>
          <w:rFonts w:cstheme="minorHAnsi"/>
          <w:sz w:val="24"/>
          <w:szCs w:val="24"/>
        </w:rPr>
      </w:pPr>
      <w:r>
        <w:rPr>
          <w:rFonts w:cstheme="minorHAnsi"/>
          <w:sz w:val="24"/>
          <w:szCs w:val="24"/>
          <w:lang w:val="es-VE"/>
        </w:rPr>
        <w:t>Fuente: Elaboración propia</w:t>
      </w:r>
    </w:p>
    <w:p w:rsidR="000E4A87" w:rsidRDefault="000E4A87" w:rsidP="00D24E6D">
      <w:pPr>
        <w:spacing w:after="0" w:line="23" w:lineRule="atLeast"/>
        <w:rPr>
          <w:rFonts w:ascii="Times New Roman" w:eastAsia="Calibri" w:hAnsi="Times New Roman" w:cs="Times New Roman"/>
          <w:sz w:val="24"/>
          <w:szCs w:val="24"/>
          <w:lang w:val="es-VE"/>
        </w:rPr>
      </w:pPr>
    </w:p>
    <w:p w:rsidR="00615520" w:rsidRDefault="00615520" w:rsidP="00D24E6D">
      <w:pPr>
        <w:spacing w:after="0" w:line="23" w:lineRule="atLeast"/>
        <w:rPr>
          <w:rFonts w:ascii="Times New Roman" w:eastAsia="Calibri" w:hAnsi="Times New Roman" w:cs="Times New Roman"/>
          <w:sz w:val="24"/>
          <w:szCs w:val="24"/>
          <w:lang w:val="es-VE"/>
        </w:rPr>
      </w:pPr>
    </w:p>
    <w:p w:rsidR="00615520" w:rsidRDefault="00615520" w:rsidP="00D24E6D">
      <w:pPr>
        <w:spacing w:after="0" w:line="23" w:lineRule="atLeast"/>
        <w:rPr>
          <w:rFonts w:ascii="Times New Roman" w:eastAsia="Calibri" w:hAnsi="Times New Roman" w:cs="Times New Roman"/>
          <w:sz w:val="24"/>
          <w:szCs w:val="24"/>
          <w:lang w:val="es-VE"/>
        </w:rPr>
      </w:pPr>
    </w:p>
    <w:p w:rsidR="00615520" w:rsidRDefault="00615520" w:rsidP="00D24E6D">
      <w:pPr>
        <w:spacing w:after="0" w:line="23" w:lineRule="atLeast"/>
        <w:rPr>
          <w:rFonts w:ascii="Times New Roman" w:eastAsia="Calibri" w:hAnsi="Times New Roman" w:cs="Times New Roman"/>
          <w:sz w:val="24"/>
          <w:szCs w:val="24"/>
          <w:lang w:val="es-VE"/>
        </w:rPr>
      </w:pPr>
    </w:p>
    <w:p w:rsidR="00615520" w:rsidRDefault="00615520" w:rsidP="00D24E6D">
      <w:pPr>
        <w:spacing w:after="0" w:line="23" w:lineRule="atLeast"/>
        <w:rPr>
          <w:rFonts w:ascii="Times New Roman" w:eastAsia="Calibri" w:hAnsi="Times New Roman" w:cs="Times New Roman"/>
          <w:sz w:val="24"/>
          <w:szCs w:val="24"/>
          <w:lang w:val="es-VE"/>
        </w:rPr>
      </w:pPr>
    </w:p>
    <w:p w:rsidR="00615520" w:rsidRDefault="00615520" w:rsidP="00D24E6D">
      <w:pPr>
        <w:spacing w:after="0" w:line="23" w:lineRule="atLeast"/>
        <w:rPr>
          <w:rFonts w:ascii="Times New Roman" w:eastAsia="Calibri" w:hAnsi="Times New Roman" w:cs="Times New Roman"/>
          <w:sz w:val="24"/>
          <w:szCs w:val="24"/>
          <w:lang w:val="es-VE"/>
        </w:rPr>
      </w:pPr>
    </w:p>
    <w:p w:rsidR="00615520" w:rsidRDefault="00615520" w:rsidP="00D24E6D">
      <w:pPr>
        <w:spacing w:after="0" w:line="23" w:lineRule="atLeast"/>
        <w:rPr>
          <w:rFonts w:ascii="Times New Roman" w:eastAsia="Calibri" w:hAnsi="Times New Roman" w:cs="Times New Roman"/>
          <w:sz w:val="24"/>
          <w:szCs w:val="24"/>
          <w:lang w:val="es-VE"/>
        </w:rPr>
      </w:pPr>
    </w:p>
    <w:p w:rsidR="00615520" w:rsidRDefault="00615520" w:rsidP="00D24E6D">
      <w:pPr>
        <w:spacing w:after="0" w:line="23" w:lineRule="atLeast"/>
        <w:rPr>
          <w:rFonts w:ascii="Times New Roman" w:eastAsia="Calibri" w:hAnsi="Times New Roman" w:cs="Times New Roman"/>
          <w:sz w:val="24"/>
          <w:szCs w:val="24"/>
          <w:lang w:val="es-VE"/>
        </w:rPr>
      </w:pPr>
    </w:p>
    <w:p w:rsidR="00615520" w:rsidRDefault="00615520" w:rsidP="00D24E6D">
      <w:pPr>
        <w:spacing w:after="0" w:line="23" w:lineRule="atLeast"/>
        <w:rPr>
          <w:rFonts w:ascii="Times New Roman" w:eastAsia="Calibri" w:hAnsi="Times New Roman" w:cs="Times New Roman"/>
          <w:sz w:val="24"/>
          <w:szCs w:val="24"/>
          <w:lang w:val="es-VE"/>
        </w:rPr>
      </w:pPr>
    </w:p>
    <w:p w:rsidR="00615520" w:rsidRDefault="00615520" w:rsidP="00D24E6D">
      <w:pPr>
        <w:spacing w:after="0" w:line="23" w:lineRule="atLeast"/>
        <w:rPr>
          <w:rFonts w:ascii="Times New Roman" w:eastAsia="Calibri" w:hAnsi="Times New Roman" w:cs="Times New Roman"/>
          <w:sz w:val="24"/>
          <w:szCs w:val="24"/>
          <w:lang w:val="es-VE"/>
        </w:rPr>
      </w:pPr>
    </w:p>
    <w:p w:rsidR="00615520" w:rsidRDefault="00615520" w:rsidP="00D24E6D">
      <w:pPr>
        <w:spacing w:after="0" w:line="23" w:lineRule="atLeast"/>
        <w:rPr>
          <w:rFonts w:ascii="Times New Roman" w:eastAsia="Calibri" w:hAnsi="Times New Roman" w:cs="Times New Roman"/>
          <w:sz w:val="24"/>
          <w:szCs w:val="24"/>
          <w:lang w:val="es-VE"/>
        </w:rPr>
      </w:pPr>
    </w:p>
    <w:p w:rsidR="00615520" w:rsidRDefault="00615520" w:rsidP="00D24E6D">
      <w:pPr>
        <w:spacing w:after="0" w:line="23" w:lineRule="atLeast"/>
        <w:rPr>
          <w:rFonts w:ascii="Times New Roman" w:eastAsia="Calibri" w:hAnsi="Times New Roman" w:cs="Times New Roman"/>
          <w:sz w:val="24"/>
          <w:szCs w:val="24"/>
          <w:lang w:val="es-VE"/>
        </w:rPr>
      </w:pPr>
    </w:p>
    <w:p w:rsidR="00615520" w:rsidRDefault="00615520" w:rsidP="00D24E6D">
      <w:pPr>
        <w:spacing w:after="0" w:line="23" w:lineRule="atLeast"/>
        <w:rPr>
          <w:rFonts w:ascii="Times New Roman" w:eastAsia="Calibri" w:hAnsi="Times New Roman" w:cs="Times New Roman"/>
          <w:sz w:val="24"/>
          <w:szCs w:val="24"/>
          <w:lang w:val="es-VE"/>
        </w:rPr>
      </w:pPr>
    </w:p>
    <w:p w:rsidR="00615520" w:rsidRDefault="00615520" w:rsidP="000E4A87">
      <w:pPr>
        <w:spacing w:after="0" w:line="23" w:lineRule="atLeast"/>
        <w:rPr>
          <w:rFonts w:ascii="Times New Roman" w:eastAsia="Calibri" w:hAnsi="Times New Roman" w:cs="Times New Roman"/>
          <w:sz w:val="24"/>
          <w:szCs w:val="24"/>
          <w:lang w:val="es-VE"/>
        </w:rPr>
      </w:pPr>
    </w:p>
    <w:p w:rsidR="00FB3951" w:rsidRDefault="00D24E6D" w:rsidP="000E4A87">
      <w:pPr>
        <w:spacing w:after="0" w:line="23" w:lineRule="atLeast"/>
        <w:rPr>
          <w:rFonts w:cstheme="minorHAnsi"/>
          <w:sz w:val="24"/>
          <w:szCs w:val="24"/>
        </w:rPr>
      </w:pPr>
      <w:r w:rsidRPr="00F441A9">
        <w:rPr>
          <w:rFonts w:cstheme="minorHAnsi"/>
          <w:sz w:val="24"/>
          <w:szCs w:val="24"/>
        </w:rPr>
        <w:lastRenderedPageBreak/>
        <w:t>Cuadro 3</w:t>
      </w:r>
      <w:r w:rsidR="002D7F57" w:rsidRPr="00F441A9">
        <w:rPr>
          <w:rFonts w:cstheme="minorHAnsi"/>
          <w:sz w:val="24"/>
          <w:szCs w:val="24"/>
        </w:rPr>
        <w:t>:</w:t>
      </w:r>
      <w:r w:rsidRPr="00F441A9">
        <w:rPr>
          <w:rFonts w:cstheme="minorHAnsi"/>
          <w:sz w:val="24"/>
          <w:szCs w:val="24"/>
        </w:rPr>
        <w:t xml:space="preserve"> Variables análisis de la metodología de los artículos </w:t>
      </w:r>
    </w:p>
    <w:p w:rsidR="00615520" w:rsidRPr="000E4A87" w:rsidRDefault="00615520" w:rsidP="000E4A87">
      <w:pPr>
        <w:spacing w:after="0" w:line="23" w:lineRule="atLeast"/>
        <w:rPr>
          <w:rFonts w:cstheme="minorHAnsi"/>
          <w:sz w:val="24"/>
          <w:szCs w:val="24"/>
        </w:rPr>
      </w:pPr>
    </w:p>
    <w:tbl>
      <w:tblPr>
        <w:tblStyle w:val="Tablaconcuadrcula"/>
        <w:tblW w:w="0" w:type="auto"/>
        <w:tblInd w:w="2092" w:type="dxa"/>
        <w:tblLook w:val="04A0"/>
      </w:tblPr>
      <w:tblGrid>
        <w:gridCol w:w="4322"/>
      </w:tblGrid>
      <w:tr w:rsidR="00DB2C9A" w:rsidRPr="00F441A9" w:rsidTr="00DB2C9A">
        <w:tc>
          <w:tcPr>
            <w:tcW w:w="4322" w:type="dxa"/>
            <w:shd w:val="clear" w:color="auto" w:fill="4F81BD" w:themeFill="accent1"/>
            <w:vAlign w:val="center"/>
          </w:tcPr>
          <w:p w:rsidR="00DB2C9A" w:rsidRPr="00F441A9" w:rsidRDefault="00DB2C9A" w:rsidP="00F05FA1">
            <w:pPr>
              <w:pStyle w:val="Sinespaciado"/>
              <w:spacing w:line="23" w:lineRule="atLeast"/>
              <w:jc w:val="center"/>
              <w:rPr>
                <w:rFonts w:asciiTheme="minorHAnsi" w:hAnsiTheme="minorHAnsi" w:cstheme="minorHAnsi"/>
                <w:b/>
                <w:color w:val="FFFFFF" w:themeColor="background1"/>
                <w:sz w:val="24"/>
                <w:szCs w:val="24"/>
                <w:lang w:val="es-VE"/>
              </w:rPr>
            </w:pPr>
            <w:r w:rsidRPr="00F441A9">
              <w:rPr>
                <w:rFonts w:asciiTheme="minorHAnsi" w:hAnsiTheme="minorHAnsi" w:cstheme="minorHAnsi"/>
                <w:b/>
                <w:color w:val="FFFFFF" w:themeColor="background1"/>
                <w:sz w:val="24"/>
                <w:szCs w:val="24"/>
                <w:lang w:val="es-VE"/>
              </w:rPr>
              <w:t>VARIABLES ANÁLISIS METODOLOGÍA</w:t>
            </w:r>
          </w:p>
        </w:tc>
      </w:tr>
      <w:tr w:rsidR="00DB2C9A" w:rsidRPr="00F441A9" w:rsidTr="00DB2C9A">
        <w:tc>
          <w:tcPr>
            <w:tcW w:w="4322" w:type="dxa"/>
            <w:shd w:val="clear" w:color="auto" w:fill="DBE5F1" w:themeFill="accent1" w:themeFillTint="33"/>
          </w:tcPr>
          <w:p w:rsidR="00DB2C9A" w:rsidRPr="00F441A9" w:rsidRDefault="00DB2C9A" w:rsidP="00F05FA1">
            <w:pPr>
              <w:spacing w:line="23" w:lineRule="atLeast"/>
              <w:rPr>
                <w:rFonts w:cstheme="minorHAnsi"/>
                <w:sz w:val="24"/>
                <w:szCs w:val="24"/>
              </w:rPr>
            </w:pPr>
            <w:r w:rsidRPr="00F441A9">
              <w:rPr>
                <w:rFonts w:cstheme="minorHAnsi"/>
                <w:sz w:val="24"/>
                <w:szCs w:val="24"/>
              </w:rPr>
              <w:t>Revisión bibliográfica</w:t>
            </w:r>
          </w:p>
        </w:tc>
      </w:tr>
      <w:tr w:rsidR="00DB2C9A" w:rsidRPr="00F441A9" w:rsidTr="00DB2C9A">
        <w:tc>
          <w:tcPr>
            <w:tcW w:w="4322" w:type="dxa"/>
            <w:shd w:val="clear" w:color="auto" w:fill="DBE5F1" w:themeFill="accent1" w:themeFillTint="33"/>
          </w:tcPr>
          <w:p w:rsidR="00DB2C9A" w:rsidRPr="00F441A9" w:rsidRDefault="00DB2C9A" w:rsidP="00F05FA1">
            <w:pPr>
              <w:spacing w:line="23" w:lineRule="atLeast"/>
              <w:rPr>
                <w:rFonts w:cstheme="minorHAnsi"/>
                <w:sz w:val="24"/>
                <w:szCs w:val="24"/>
              </w:rPr>
            </w:pPr>
            <w:r w:rsidRPr="00F441A9">
              <w:rPr>
                <w:rFonts w:cstheme="minorHAnsi"/>
                <w:sz w:val="24"/>
                <w:szCs w:val="24"/>
              </w:rPr>
              <w:t>Investigación experimental+cuestionario</w:t>
            </w:r>
          </w:p>
        </w:tc>
      </w:tr>
      <w:tr w:rsidR="00DB2C9A" w:rsidRPr="00F441A9" w:rsidTr="00DB2C9A">
        <w:tc>
          <w:tcPr>
            <w:tcW w:w="4322" w:type="dxa"/>
            <w:shd w:val="clear" w:color="auto" w:fill="DBE5F1" w:themeFill="accent1" w:themeFillTint="33"/>
          </w:tcPr>
          <w:p w:rsidR="00DB2C9A" w:rsidRPr="00F441A9" w:rsidRDefault="00DB2C9A" w:rsidP="00F05FA1">
            <w:pPr>
              <w:spacing w:line="23" w:lineRule="atLeast"/>
              <w:rPr>
                <w:rFonts w:cstheme="minorHAnsi"/>
                <w:sz w:val="24"/>
                <w:szCs w:val="24"/>
              </w:rPr>
            </w:pPr>
            <w:r w:rsidRPr="00F441A9">
              <w:rPr>
                <w:rFonts w:cstheme="minorHAnsi"/>
                <w:sz w:val="24"/>
                <w:szCs w:val="24"/>
              </w:rPr>
              <w:t>Encuesta/ Cuestionario</w:t>
            </w:r>
          </w:p>
        </w:tc>
      </w:tr>
      <w:tr w:rsidR="00DB2C9A" w:rsidRPr="00F441A9" w:rsidTr="00DB2C9A">
        <w:tc>
          <w:tcPr>
            <w:tcW w:w="4322" w:type="dxa"/>
            <w:shd w:val="clear" w:color="auto" w:fill="DBE5F1" w:themeFill="accent1" w:themeFillTint="33"/>
          </w:tcPr>
          <w:p w:rsidR="00DB2C9A" w:rsidRPr="00F441A9" w:rsidRDefault="00DB2C9A" w:rsidP="00F05FA1">
            <w:pPr>
              <w:spacing w:line="23" w:lineRule="atLeast"/>
              <w:rPr>
                <w:rFonts w:cstheme="minorHAnsi"/>
                <w:sz w:val="24"/>
                <w:szCs w:val="24"/>
              </w:rPr>
            </w:pPr>
            <w:r w:rsidRPr="00F441A9">
              <w:rPr>
                <w:rFonts w:cstheme="minorHAnsi"/>
                <w:sz w:val="24"/>
                <w:szCs w:val="24"/>
              </w:rPr>
              <w:t>Estudio longitudinal de varias oleadas (encuestas)</w:t>
            </w:r>
          </w:p>
        </w:tc>
      </w:tr>
      <w:tr w:rsidR="00DB2C9A" w:rsidRPr="00F441A9" w:rsidTr="00DB2C9A">
        <w:tc>
          <w:tcPr>
            <w:tcW w:w="4322" w:type="dxa"/>
            <w:shd w:val="clear" w:color="auto" w:fill="DBE5F1" w:themeFill="accent1" w:themeFillTint="33"/>
          </w:tcPr>
          <w:p w:rsidR="00DB2C9A" w:rsidRPr="00F441A9" w:rsidRDefault="00DB2C9A" w:rsidP="00F05FA1">
            <w:pPr>
              <w:spacing w:line="23" w:lineRule="atLeast"/>
              <w:rPr>
                <w:rFonts w:cstheme="minorHAnsi"/>
                <w:sz w:val="24"/>
                <w:szCs w:val="24"/>
              </w:rPr>
            </w:pPr>
            <w:r w:rsidRPr="00F441A9">
              <w:rPr>
                <w:rFonts w:cstheme="minorHAnsi"/>
                <w:sz w:val="24"/>
                <w:szCs w:val="24"/>
              </w:rPr>
              <w:t>Análisis de contenido</w:t>
            </w:r>
            <w:r w:rsidRPr="00F441A9">
              <w:rPr>
                <w:rFonts w:cstheme="minorHAnsi"/>
                <w:sz w:val="24"/>
                <w:szCs w:val="24"/>
              </w:rPr>
              <w:tab/>
            </w:r>
          </w:p>
        </w:tc>
      </w:tr>
      <w:tr w:rsidR="00DB2C9A" w:rsidRPr="00F441A9" w:rsidTr="00DB2C9A">
        <w:tc>
          <w:tcPr>
            <w:tcW w:w="4322" w:type="dxa"/>
            <w:shd w:val="clear" w:color="auto" w:fill="DBE5F1" w:themeFill="accent1" w:themeFillTint="33"/>
          </w:tcPr>
          <w:p w:rsidR="00DB2C9A" w:rsidRPr="00F441A9" w:rsidRDefault="00DB2C9A" w:rsidP="00F05FA1">
            <w:pPr>
              <w:spacing w:line="23" w:lineRule="atLeast"/>
              <w:rPr>
                <w:rFonts w:cstheme="minorHAnsi"/>
                <w:sz w:val="24"/>
                <w:szCs w:val="24"/>
              </w:rPr>
            </w:pPr>
            <w:r w:rsidRPr="00F441A9">
              <w:rPr>
                <w:rFonts w:cstheme="minorHAnsi"/>
                <w:sz w:val="24"/>
                <w:szCs w:val="24"/>
              </w:rPr>
              <w:t>Entrevista</w:t>
            </w:r>
            <w:r w:rsidRPr="00F441A9">
              <w:rPr>
                <w:rFonts w:cstheme="minorHAnsi"/>
                <w:sz w:val="24"/>
                <w:szCs w:val="24"/>
              </w:rPr>
              <w:tab/>
            </w:r>
          </w:p>
        </w:tc>
      </w:tr>
      <w:tr w:rsidR="00DB2C9A" w:rsidRPr="00F441A9" w:rsidTr="00DB2C9A">
        <w:tc>
          <w:tcPr>
            <w:tcW w:w="4322" w:type="dxa"/>
            <w:shd w:val="clear" w:color="auto" w:fill="DBE5F1" w:themeFill="accent1" w:themeFillTint="33"/>
          </w:tcPr>
          <w:p w:rsidR="00DB2C9A" w:rsidRPr="00F441A9" w:rsidRDefault="00DB2C9A" w:rsidP="00F05FA1">
            <w:pPr>
              <w:spacing w:line="23" w:lineRule="atLeast"/>
              <w:rPr>
                <w:rFonts w:cstheme="minorHAnsi"/>
                <w:sz w:val="24"/>
                <w:szCs w:val="24"/>
              </w:rPr>
            </w:pPr>
            <w:r w:rsidRPr="00F441A9">
              <w:rPr>
                <w:rFonts w:cstheme="minorHAnsi"/>
                <w:sz w:val="24"/>
                <w:szCs w:val="24"/>
              </w:rPr>
              <w:t>Observación participante</w:t>
            </w:r>
            <w:r w:rsidRPr="00F441A9">
              <w:rPr>
                <w:rFonts w:cstheme="minorHAnsi"/>
                <w:sz w:val="24"/>
                <w:szCs w:val="24"/>
              </w:rPr>
              <w:tab/>
            </w:r>
          </w:p>
        </w:tc>
      </w:tr>
      <w:tr w:rsidR="00DB2C9A" w:rsidRPr="00F441A9" w:rsidTr="00DB2C9A">
        <w:tc>
          <w:tcPr>
            <w:tcW w:w="4322" w:type="dxa"/>
            <w:shd w:val="clear" w:color="auto" w:fill="DBE5F1" w:themeFill="accent1" w:themeFillTint="33"/>
          </w:tcPr>
          <w:p w:rsidR="00DB2C9A" w:rsidRPr="00F441A9" w:rsidRDefault="00DB2C9A" w:rsidP="00F05FA1">
            <w:pPr>
              <w:spacing w:line="23" w:lineRule="atLeast"/>
              <w:rPr>
                <w:rFonts w:cstheme="minorHAnsi"/>
                <w:sz w:val="24"/>
                <w:szCs w:val="24"/>
              </w:rPr>
            </w:pPr>
            <w:r w:rsidRPr="00F441A9">
              <w:rPr>
                <w:rFonts w:cstheme="minorHAnsi"/>
                <w:sz w:val="24"/>
                <w:szCs w:val="24"/>
              </w:rPr>
              <w:t>Metaanálisis</w:t>
            </w:r>
            <w:r w:rsidRPr="00F441A9">
              <w:rPr>
                <w:rFonts w:cstheme="minorHAnsi"/>
                <w:sz w:val="24"/>
                <w:szCs w:val="24"/>
              </w:rPr>
              <w:tab/>
            </w:r>
          </w:p>
        </w:tc>
      </w:tr>
      <w:tr w:rsidR="00DB2C9A" w:rsidRPr="00F441A9" w:rsidTr="00DB2C9A">
        <w:tc>
          <w:tcPr>
            <w:tcW w:w="4322" w:type="dxa"/>
            <w:shd w:val="clear" w:color="auto" w:fill="DBE5F1" w:themeFill="accent1" w:themeFillTint="33"/>
          </w:tcPr>
          <w:p w:rsidR="00DB2C9A" w:rsidRPr="00F441A9" w:rsidRDefault="00DB2C9A" w:rsidP="00F05FA1">
            <w:pPr>
              <w:spacing w:line="23" w:lineRule="atLeast"/>
              <w:rPr>
                <w:rFonts w:cstheme="minorHAnsi"/>
                <w:sz w:val="24"/>
                <w:szCs w:val="24"/>
              </w:rPr>
            </w:pPr>
            <w:r w:rsidRPr="00F441A9">
              <w:rPr>
                <w:rFonts w:cstheme="minorHAnsi"/>
                <w:sz w:val="24"/>
                <w:szCs w:val="24"/>
              </w:rPr>
              <w:t>Focus group</w:t>
            </w:r>
            <w:r w:rsidRPr="00F441A9">
              <w:rPr>
                <w:rFonts w:cstheme="minorHAnsi"/>
                <w:sz w:val="24"/>
                <w:szCs w:val="24"/>
              </w:rPr>
              <w:tab/>
            </w:r>
          </w:p>
        </w:tc>
      </w:tr>
      <w:tr w:rsidR="00DB2C9A" w:rsidRPr="00F441A9" w:rsidTr="00D24E6D">
        <w:trPr>
          <w:trHeight w:val="77"/>
        </w:trPr>
        <w:tc>
          <w:tcPr>
            <w:tcW w:w="4322" w:type="dxa"/>
            <w:shd w:val="clear" w:color="auto" w:fill="DBE5F1" w:themeFill="accent1" w:themeFillTint="33"/>
          </w:tcPr>
          <w:p w:rsidR="00DB2C9A" w:rsidRPr="00F441A9" w:rsidRDefault="00DB2C9A" w:rsidP="00F05FA1">
            <w:pPr>
              <w:spacing w:line="23" w:lineRule="atLeast"/>
              <w:rPr>
                <w:rFonts w:cstheme="minorHAnsi"/>
                <w:sz w:val="24"/>
                <w:szCs w:val="24"/>
              </w:rPr>
            </w:pPr>
            <w:r w:rsidRPr="00F441A9">
              <w:rPr>
                <w:rFonts w:cstheme="minorHAnsi"/>
                <w:sz w:val="24"/>
                <w:szCs w:val="24"/>
              </w:rPr>
              <w:t>Panel medición audiencia</w:t>
            </w:r>
          </w:p>
        </w:tc>
      </w:tr>
    </w:tbl>
    <w:p w:rsidR="00FB3951" w:rsidRPr="00F441A9" w:rsidRDefault="00FB3951" w:rsidP="00585294">
      <w:pPr>
        <w:spacing w:after="0" w:line="23" w:lineRule="atLeast"/>
        <w:jc w:val="center"/>
        <w:rPr>
          <w:rFonts w:cstheme="minorHAnsi"/>
          <w:sz w:val="24"/>
          <w:szCs w:val="24"/>
        </w:rPr>
      </w:pPr>
      <w:r w:rsidRPr="00F441A9">
        <w:rPr>
          <w:rFonts w:cstheme="minorHAnsi"/>
          <w:sz w:val="24"/>
          <w:szCs w:val="24"/>
        </w:rPr>
        <w:t>Fuente: Elaboración propia</w:t>
      </w:r>
    </w:p>
    <w:p w:rsidR="00CF4098" w:rsidRPr="00585294" w:rsidRDefault="00CF4098" w:rsidP="00585294">
      <w:pPr>
        <w:spacing w:after="0" w:line="23" w:lineRule="atLeast"/>
        <w:jc w:val="center"/>
        <w:rPr>
          <w:rFonts w:ascii="Times New Roman" w:hAnsi="Times New Roman" w:cs="Times New Roman"/>
          <w:sz w:val="20"/>
          <w:szCs w:val="20"/>
        </w:rPr>
      </w:pPr>
    </w:p>
    <w:p w:rsidR="00D762B1" w:rsidRPr="00615520" w:rsidRDefault="00D762B1" w:rsidP="00D762B1">
      <w:pPr>
        <w:pStyle w:val="Sinespaciado"/>
        <w:numPr>
          <w:ilvl w:val="0"/>
          <w:numId w:val="1"/>
        </w:numPr>
        <w:tabs>
          <w:tab w:val="left" w:pos="284"/>
        </w:tabs>
        <w:spacing w:line="276" w:lineRule="auto"/>
        <w:ind w:left="0" w:firstLine="0"/>
        <w:jc w:val="both"/>
        <w:rPr>
          <w:rFonts w:asciiTheme="minorHAnsi" w:hAnsiTheme="minorHAnsi" w:cstheme="minorHAnsi"/>
          <w:sz w:val="24"/>
          <w:szCs w:val="24"/>
          <w:lang w:val="es-VE"/>
        </w:rPr>
      </w:pPr>
      <w:r w:rsidRPr="00F441A9">
        <w:rPr>
          <w:rFonts w:asciiTheme="minorHAnsi" w:hAnsiTheme="minorHAnsi" w:cstheme="minorHAnsi"/>
          <w:sz w:val="24"/>
          <w:szCs w:val="24"/>
          <w:lang w:val="es-VE"/>
        </w:rPr>
        <w:t xml:space="preserve">Datos sobre referencias: </w:t>
      </w:r>
    </w:p>
    <w:p w:rsidR="00D762B1" w:rsidRDefault="002D7F57" w:rsidP="000E4A87">
      <w:pPr>
        <w:spacing w:after="0" w:line="23" w:lineRule="atLeast"/>
        <w:rPr>
          <w:rFonts w:cstheme="minorHAnsi"/>
          <w:sz w:val="24"/>
          <w:szCs w:val="24"/>
        </w:rPr>
      </w:pPr>
      <w:r w:rsidRPr="00F441A9">
        <w:rPr>
          <w:rFonts w:cstheme="minorHAnsi"/>
          <w:sz w:val="24"/>
          <w:szCs w:val="24"/>
        </w:rPr>
        <w:t xml:space="preserve">Cuadro 4: Variables análisis de las referencias empleadas en los artículos </w:t>
      </w:r>
    </w:p>
    <w:p w:rsidR="00615520" w:rsidRPr="00F441A9" w:rsidRDefault="00615520" w:rsidP="000E4A87">
      <w:pPr>
        <w:spacing w:after="0" w:line="23" w:lineRule="atLeast"/>
        <w:rPr>
          <w:rFonts w:cstheme="minorHAnsi"/>
          <w:sz w:val="24"/>
          <w:szCs w:val="24"/>
        </w:rPr>
      </w:pPr>
    </w:p>
    <w:tbl>
      <w:tblPr>
        <w:tblStyle w:val="Tablaconcuadrcula"/>
        <w:tblW w:w="0" w:type="auto"/>
        <w:tblInd w:w="2108" w:type="dxa"/>
        <w:tblLook w:val="04A0"/>
      </w:tblPr>
      <w:tblGrid>
        <w:gridCol w:w="4322"/>
      </w:tblGrid>
      <w:tr w:rsidR="00FC5846" w:rsidRPr="00F441A9" w:rsidTr="00125711">
        <w:tc>
          <w:tcPr>
            <w:tcW w:w="4322" w:type="dxa"/>
            <w:shd w:val="clear" w:color="auto" w:fill="4F81BD" w:themeFill="accent1"/>
            <w:vAlign w:val="center"/>
          </w:tcPr>
          <w:p w:rsidR="00FC5846" w:rsidRPr="00F441A9" w:rsidRDefault="00FC5846" w:rsidP="001E671C">
            <w:pPr>
              <w:pStyle w:val="Sinespaciado"/>
              <w:spacing w:line="276" w:lineRule="auto"/>
              <w:jc w:val="center"/>
              <w:rPr>
                <w:rFonts w:asciiTheme="minorHAnsi" w:hAnsiTheme="minorHAnsi" w:cstheme="minorHAnsi"/>
                <w:b/>
                <w:color w:val="FFFFFF" w:themeColor="background1"/>
                <w:sz w:val="24"/>
                <w:szCs w:val="24"/>
                <w:lang w:val="es-VE"/>
              </w:rPr>
            </w:pPr>
            <w:r w:rsidRPr="00F441A9">
              <w:rPr>
                <w:rFonts w:asciiTheme="minorHAnsi" w:hAnsiTheme="minorHAnsi" w:cstheme="minorHAnsi"/>
                <w:b/>
                <w:color w:val="FFFFFF" w:themeColor="background1"/>
                <w:sz w:val="24"/>
                <w:szCs w:val="24"/>
                <w:lang w:val="es-VE"/>
              </w:rPr>
              <w:t>VARIABLES ANÁLISIS REFERENCIAS</w:t>
            </w:r>
          </w:p>
        </w:tc>
      </w:tr>
      <w:tr w:rsidR="00FC5846" w:rsidRPr="00F441A9" w:rsidTr="00125711">
        <w:tc>
          <w:tcPr>
            <w:tcW w:w="4322" w:type="dxa"/>
            <w:shd w:val="clear" w:color="auto" w:fill="DBE5F1" w:themeFill="accent1" w:themeFillTint="33"/>
          </w:tcPr>
          <w:p w:rsidR="00FC5846" w:rsidRPr="00F441A9" w:rsidRDefault="00FC5846" w:rsidP="001E671C">
            <w:pPr>
              <w:rPr>
                <w:rFonts w:cstheme="minorHAnsi"/>
                <w:sz w:val="24"/>
                <w:szCs w:val="24"/>
              </w:rPr>
            </w:pPr>
            <w:r w:rsidRPr="00F441A9">
              <w:rPr>
                <w:rFonts w:cstheme="minorHAnsi"/>
                <w:sz w:val="24"/>
                <w:szCs w:val="24"/>
              </w:rPr>
              <w:t>Autocita autores/as</w:t>
            </w:r>
            <w:r w:rsidRPr="00F441A9">
              <w:rPr>
                <w:rFonts w:cstheme="minorHAnsi"/>
                <w:sz w:val="24"/>
                <w:szCs w:val="24"/>
              </w:rPr>
              <w:tab/>
            </w:r>
          </w:p>
        </w:tc>
      </w:tr>
      <w:tr w:rsidR="00FC5846" w:rsidRPr="00F441A9" w:rsidTr="00125711">
        <w:tc>
          <w:tcPr>
            <w:tcW w:w="4322" w:type="dxa"/>
            <w:shd w:val="clear" w:color="auto" w:fill="DBE5F1" w:themeFill="accent1" w:themeFillTint="33"/>
          </w:tcPr>
          <w:p w:rsidR="00FC5846" w:rsidRPr="00F441A9" w:rsidRDefault="00FC5846" w:rsidP="001E671C">
            <w:pPr>
              <w:rPr>
                <w:rFonts w:cstheme="minorHAnsi"/>
                <w:sz w:val="24"/>
                <w:szCs w:val="24"/>
              </w:rPr>
            </w:pPr>
            <w:r w:rsidRPr="00F441A9">
              <w:rPr>
                <w:rFonts w:cstheme="minorHAnsi"/>
                <w:sz w:val="24"/>
                <w:szCs w:val="24"/>
              </w:rPr>
              <w:t>Cita a esta revista</w:t>
            </w:r>
            <w:r w:rsidRPr="00F441A9">
              <w:rPr>
                <w:rFonts w:cstheme="minorHAnsi"/>
                <w:sz w:val="24"/>
                <w:szCs w:val="24"/>
              </w:rPr>
              <w:tab/>
            </w:r>
          </w:p>
        </w:tc>
      </w:tr>
      <w:tr w:rsidR="00FC5846" w:rsidRPr="00F441A9" w:rsidTr="00125711">
        <w:tc>
          <w:tcPr>
            <w:tcW w:w="4322" w:type="dxa"/>
            <w:shd w:val="clear" w:color="auto" w:fill="DBE5F1" w:themeFill="accent1" w:themeFillTint="33"/>
          </w:tcPr>
          <w:p w:rsidR="00FC5846" w:rsidRPr="00F441A9" w:rsidRDefault="00FC5846" w:rsidP="001E671C">
            <w:pPr>
              <w:rPr>
                <w:rFonts w:cstheme="minorHAnsi"/>
                <w:sz w:val="24"/>
                <w:szCs w:val="24"/>
              </w:rPr>
            </w:pPr>
            <w:r w:rsidRPr="00F441A9">
              <w:rPr>
                <w:rFonts w:cstheme="minorHAnsi"/>
                <w:sz w:val="24"/>
                <w:szCs w:val="24"/>
              </w:rPr>
              <w:t>Autocita+cita revista</w:t>
            </w:r>
          </w:p>
        </w:tc>
      </w:tr>
    </w:tbl>
    <w:p w:rsidR="00215797" w:rsidRPr="00F441A9" w:rsidRDefault="00D762B1" w:rsidP="00215797">
      <w:pPr>
        <w:pStyle w:val="Sinespaciado"/>
        <w:spacing w:line="276" w:lineRule="auto"/>
        <w:jc w:val="center"/>
        <w:rPr>
          <w:rFonts w:asciiTheme="minorHAnsi" w:hAnsiTheme="minorHAnsi" w:cstheme="minorHAnsi"/>
          <w:sz w:val="24"/>
          <w:szCs w:val="24"/>
          <w:lang w:val="es-VE"/>
        </w:rPr>
      </w:pPr>
      <w:r w:rsidRPr="00F441A9">
        <w:rPr>
          <w:rFonts w:asciiTheme="minorHAnsi" w:hAnsiTheme="minorHAnsi" w:cstheme="minorHAnsi"/>
          <w:sz w:val="24"/>
          <w:szCs w:val="24"/>
          <w:lang w:val="es-VE"/>
        </w:rPr>
        <w:t>Fuente: Elaboración propia</w:t>
      </w:r>
    </w:p>
    <w:p w:rsidR="00926C3F" w:rsidRDefault="00926C3F" w:rsidP="00926C3F">
      <w:pPr>
        <w:pStyle w:val="Sinespaciado"/>
        <w:spacing w:line="276" w:lineRule="auto"/>
        <w:rPr>
          <w:rFonts w:ascii="Times New Roman" w:hAnsi="Times New Roman"/>
          <w:sz w:val="24"/>
          <w:szCs w:val="24"/>
          <w:lang w:val="es-VE"/>
        </w:rPr>
      </w:pPr>
    </w:p>
    <w:p w:rsidR="00D762B1" w:rsidRPr="00F441A9" w:rsidRDefault="002D7F57" w:rsidP="000E4A87">
      <w:pPr>
        <w:pStyle w:val="Sinespaciado"/>
        <w:spacing w:line="276" w:lineRule="auto"/>
        <w:rPr>
          <w:rFonts w:asciiTheme="minorHAnsi" w:hAnsiTheme="minorHAnsi" w:cstheme="minorHAnsi"/>
          <w:sz w:val="24"/>
          <w:szCs w:val="24"/>
          <w:lang w:val="es-VE"/>
        </w:rPr>
      </w:pPr>
      <w:r w:rsidRPr="00F441A9">
        <w:rPr>
          <w:rFonts w:asciiTheme="minorHAnsi" w:hAnsiTheme="minorHAnsi" w:cstheme="minorHAnsi"/>
          <w:sz w:val="24"/>
          <w:szCs w:val="24"/>
          <w:lang w:val="es-VE"/>
        </w:rPr>
        <w:t>Cuadro</w:t>
      </w:r>
      <w:r w:rsidR="00D762B1" w:rsidRPr="00F441A9">
        <w:rPr>
          <w:rFonts w:asciiTheme="minorHAnsi" w:hAnsiTheme="minorHAnsi" w:cstheme="minorHAnsi"/>
          <w:sz w:val="24"/>
          <w:szCs w:val="24"/>
          <w:lang w:val="es-ES"/>
        </w:rPr>
        <w:t xml:space="preserve"> 5</w:t>
      </w:r>
      <w:r w:rsidRPr="00F441A9">
        <w:rPr>
          <w:rFonts w:asciiTheme="minorHAnsi" w:hAnsiTheme="minorHAnsi" w:cstheme="minorHAnsi"/>
          <w:sz w:val="24"/>
          <w:szCs w:val="24"/>
          <w:lang w:val="es-ES"/>
        </w:rPr>
        <w:t>:</w:t>
      </w:r>
      <w:r w:rsidR="00D762B1" w:rsidRPr="00F441A9">
        <w:rPr>
          <w:rFonts w:asciiTheme="minorHAnsi" w:hAnsiTheme="minorHAnsi" w:cstheme="minorHAnsi"/>
          <w:sz w:val="24"/>
          <w:szCs w:val="24"/>
          <w:lang w:val="es-ES"/>
        </w:rPr>
        <w:t xml:space="preserve"> </w:t>
      </w:r>
      <w:r w:rsidR="00D762B1" w:rsidRPr="00F441A9">
        <w:rPr>
          <w:rFonts w:asciiTheme="minorHAnsi" w:hAnsiTheme="minorHAnsi" w:cstheme="minorHAnsi"/>
          <w:sz w:val="24"/>
          <w:szCs w:val="24"/>
          <w:lang w:val="es-VE"/>
        </w:rPr>
        <w:t>Variables análisis de los tipos de fuentes recurridas en los artículos</w:t>
      </w:r>
    </w:p>
    <w:tbl>
      <w:tblPr>
        <w:tblStyle w:val="Tablaconcuadrcula"/>
        <w:tblW w:w="0" w:type="auto"/>
        <w:tblInd w:w="2108" w:type="dxa"/>
        <w:tblLook w:val="04A0"/>
      </w:tblPr>
      <w:tblGrid>
        <w:gridCol w:w="4322"/>
      </w:tblGrid>
      <w:tr w:rsidR="002D7F57" w:rsidRPr="00F441A9" w:rsidTr="002D7F57">
        <w:tc>
          <w:tcPr>
            <w:tcW w:w="4322" w:type="dxa"/>
            <w:shd w:val="clear" w:color="auto" w:fill="4F81BD" w:themeFill="accent1"/>
            <w:vAlign w:val="center"/>
          </w:tcPr>
          <w:p w:rsidR="002D7F57" w:rsidRPr="00F441A9" w:rsidRDefault="002D7F57" w:rsidP="001E671C">
            <w:pPr>
              <w:pStyle w:val="Sinespaciado"/>
              <w:spacing w:line="276" w:lineRule="auto"/>
              <w:jc w:val="center"/>
              <w:rPr>
                <w:rFonts w:asciiTheme="minorHAnsi" w:hAnsiTheme="minorHAnsi" w:cstheme="minorHAnsi"/>
                <w:b/>
                <w:color w:val="FFFFFF" w:themeColor="background1"/>
                <w:sz w:val="24"/>
                <w:szCs w:val="24"/>
                <w:lang w:val="es-VE"/>
              </w:rPr>
            </w:pPr>
            <w:r w:rsidRPr="00F441A9">
              <w:rPr>
                <w:rFonts w:asciiTheme="minorHAnsi" w:hAnsiTheme="minorHAnsi" w:cstheme="minorHAnsi"/>
                <w:b/>
                <w:color w:val="FFFFFF" w:themeColor="background1"/>
                <w:sz w:val="24"/>
                <w:szCs w:val="24"/>
                <w:lang w:val="es-VE"/>
              </w:rPr>
              <w:t>VARIABLES ANÁLISIS FUENTES</w:t>
            </w:r>
          </w:p>
        </w:tc>
      </w:tr>
      <w:tr w:rsidR="002D7F57" w:rsidRPr="00F441A9" w:rsidTr="002D7F57">
        <w:tc>
          <w:tcPr>
            <w:tcW w:w="4322" w:type="dxa"/>
            <w:shd w:val="clear" w:color="auto" w:fill="DBE5F1" w:themeFill="accent1" w:themeFillTint="33"/>
          </w:tcPr>
          <w:p w:rsidR="002D7F57" w:rsidRPr="00F441A9" w:rsidRDefault="002D7F57" w:rsidP="001E671C">
            <w:pPr>
              <w:rPr>
                <w:rFonts w:cstheme="minorHAnsi"/>
                <w:sz w:val="24"/>
                <w:szCs w:val="24"/>
              </w:rPr>
            </w:pPr>
            <w:r w:rsidRPr="00F441A9">
              <w:rPr>
                <w:rFonts w:cstheme="minorHAnsi"/>
                <w:sz w:val="24"/>
                <w:szCs w:val="24"/>
              </w:rPr>
              <w:t>Libros</w:t>
            </w:r>
            <w:r w:rsidRPr="00F441A9">
              <w:rPr>
                <w:rFonts w:cstheme="minorHAnsi"/>
                <w:sz w:val="24"/>
                <w:szCs w:val="24"/>
              </w:rPr>
              <w:tab/>
            </w:r>
          </w:p>
        </w:tc>
      </w:tr>
      <w:tr w:rsidR="002D7F57" w:rsidRPr="00F441A9" w:rsidTr="002D7F57">
        <w:tc>
          <w:tcPr>
            <w:tcW w:w="4322" w:type="dxa"/>
            <w:shd w:val="clear" w:color="auto" w:fill="DBE5F1" w:themeFill="accent1" w:themeFillTint="33"/>
          </w:tcPr>
          <w:p w:rsidR="002D7F57" w:rsidRPr="00F441A9" w:rsidRDefault="002D7F57" w:rsidP="001E671C">
            <w:pPr>
              <w:rPr>
                <w:rFonts w:cstheme="minorHAnsi"/>
                <w:sz w:val="24"/>
                <w:szCs w:val="24"/>
              </w:rPr>
            </w:pPr>
            <w:r w:rsidRPr="00F441A9">
              <w:rPr>
                <w:rFonts w:cstheme="minorHAnsi"/>
                <w:sz w:val="24"/>
                <w:szCs w:val="24"/>
              </w:rPr>
              <w:t>Revistas</w:t>
            </w:r>
            <w:r w:rsidRPr="00F441A9">
              <w:rPr>
                <w:rFonts w:cstheme="minorHAnsi"/>
                <w:sz w:val="24"/>
                <w:szCs w:val="24"/>
              </w:rPr>
              <w:tab/>
            </w:r>
          </w:p>
        </w:tc>
      </w:tr>
      <w:tr w:rsidR="002D7F57" w:rsidRPr="00F441A9" w:rsidTr="002D7F57">
        <w:tc>
          <w:tcPr>
            <w:tcW w:w="4322" w:type="dxa"/>
            <w:shd w:val="clear" w:color="auto" w:fill="DBE5F1" w:themeFill="accent1" w:themeFillTint="33"/>
          </w:tcPr>
          <w:p w:rsidR="002D7F57" w:rsidRPr="00F441A9" w:rsidRDefault="002D7F57" w:rsidP="001E671C">
            <w:pPr>
              <w:rPr>
                <w:rFonts w:cstheme="minorHAnsi"/>
                <w:sz w:val="24"/>
                <w:szCs w:val="24"/>
              </w:rPr>
            </w:pPr>
            <w:r w:rsidRPr="00F441A9">
              <w:rPr>
                <w:rFonts w:cstheme="minorHAnsi"/>
                <w:sz w:val="24"/>
                <w:szCs w:val="24"/>
              </w:rPr>
              <w:t>Publicaciones en páginas web/blogs</w:t>
            </w:r>
            <w:r w:rsidRPr="00F441A9">
              <w:rPr>
                <w:rFonts w:cstheme="minorHAnsi"/>
                <w:sz w:val="24"/>
                <w:szCs w:val="24"/>
              </w:rPr>
              <w:tab/>
            </w:r>
          </w:p>
        </w:tc>
      </w:tr>
      <w:tr w:rsidR="002D7F57" w:rsidRPr="00F441A9" w:rsidTr="002D7F57">
        <w:tc>
          <w:tcPr>
            <w:tcW w:w="4322" w:type="dxa"/>
            <w:shd w:val="clear" w:color="auto" w:fill="DBE5F1" w:themeFill="accent1" w:themeFillTint="33"/>
          </w:tcPr>
          <w:p w:rsidR="002D7F57" w:rsidRPr="00F441A9" w:rsidRDefault="002D7F57" w:rsidP="001E671C">
            <w:pPr>
              <w:rPr>
                <w:rFonts w:cstheme="minorHAnsi"/>
                <w:sz w:val="24"/>
                <w:szCs w:val="24"/>
              </w:rPr>
            </w:pPr>
            <w:r w:rsidRPr="00F441A9">
              <w:rPr>
                <w:rFonts w:cstheme="minorHAnsi"/>
                <w:sz w:val="24"/>
                <w:szCs w:val="24"/>
              </w:rPr>
              <w:t>Publicaciones en diarios/periódicos</w:t>
            </w:r>
            <w:r w:rsidRPr="00F441A9">
              <w:rPr>
                <w:rFonts w:cstheme="minorHAnsi"/>
                <w:sz w:val="24"/>
                <w:szCs w:val="24"/>
              </w:rPr>
              <w:tab/>
            </w:r>
          </w:p>
        </w:tc>
      </w:tr>
      <w:tr w:rsidR="002D7F57" w:rsidRPr="00F441A9" w:rsidTr="002D7F57">
        <w:tc>
          <w:tcPr>
            <w:tcW w:w="4322" w:type="dxa"/>
            <w:shd w:val="clear" w:color="auto" w:fill="DBE5F1" w:themeFill="accent1" w:themeFillTint="33"/>
          </w:tcPr>
          <w:p w:rsidR="002D7F57" w:rsidRPr="00F441A9" w:rsidRDefault="002D7F57" w:rsidP="001E671C">
            <w:pPr>
              <w:rPr>
                <w:rFonts w:cstheme="minorHAnsi"/>
                <w:sz w:val="24"/>
                <w:szCs w:val="24"/>
              </w:rPr>
            </w:pPr>
            <w:r w:rsidRPr="00F441A9">
              <w:rPr>
                <w:rFonts w:cstheme="minorHAnsi"/>
                <w:sz w:val="24"/>
                <w:szCs w:val="24"/>
              </w:rPr>
              <w:t>Informes/Estudios</w:t>
            </w:r>
            <w:r w:rsidRPr="00F441A9">
              <w:rPr>
                <w:rFonts w:cstheme="minorHAnsi"/>
                <w:sz w:val="24"/>
                <w:szCs w:val="24"/>
              </w:rPr>
              <w:tab/>
            </w:r>
          </w:p>
        </w:tc>
      </w:tr>
      <w:tr w:rsidR="002D7F57" w:rsidRPr="00F441A9" w:rsidTr="002D7F57">
        <w:tc>
          <w:tcPr>
            <w:tcW w:w="4322" w:type="dxa"/>
            <w:shd w:val="clear" w:color="auto" w:fill="DBE5F1" w:themeFill="accent1" w:themeFillTint="33"/>
          </w:tcPr>
          <w:p w:rsidR="002D7F57" w:rsidRPr="00F441A9" w:rsidRDefault="002D7F57" w:rsidP="001E671C">
            <w:pPr>
              <w:rPr>
                <w:rFonts w:cstheme="minorHAnsi"/>
                <w:sz w:val="24"/>
                <w:szCs w:val="24"/>
              </w:rPr>
            </w:pPr>
            <w:r w:rsidRPr="00F441A9">
              <w:rPr>
                <w:rFonts w:cstheme="minorHAnsi"/>
                <w:sz w:val="24"/>
                <w:szCs w:val="24"/>
              </w:rPr>
              <w:t>Encuentros: Congresos/Reuniones, etc.</w:t>
            </w:r>
            <w:r w:rsidRPr="00F441A9">
              <w:rPr>
                <w:rFonts w:cstheme="minorHAnsi"/>
                <w:sz w:val="24"/>
                <w:szCs w:val="24"/>
              </w:rPr>
              <w:tab/>
            </w:r>
          </w:p>
        </w:tc>
      </w:tr>
      <w:tr w:rsidR="002D7F57" w:rsidRPr="00F441A9" w:rsidTr="002D7F57">
        <w:tc>
          <w:tcPr>
            <w:tcW w:w="4322" w:type="dxa"/>
            <w:shd w:val="clear" w:color="auto" w:fill="DBE5F1" w:themeFill="accent1" w:themeFillTint="33"/>
          </w:tcPr>
          <w:p w:rsidR="002D7F57" w:rsidRPr="00F441A9" w:rsidRDefault="002D7F57" w:rsidP="001E671C">
            <w:pPr>
              <w:rPr>
                <w:rFonts w:cstheme="minorHAnsi"/>
                <w:sz w:val="24"/>
                <w:szCs w:val="24"/>
              </w:rPr>
            </w:pPr>
            <w:r w:rsidRPr="00F441A9">
              <w:rPr>
                <w:rFonts w:cstheme="minorHAnsi"/>
                <w:sz w:val="24"/>
                <w:szCs w:val="24"/>
              </w:rPr>
              <w:t>Documentos audiovisuales: películas, documentales</w:t>
            </w:r>
            <w:r w:rsidRPr="00F441A9">
              <w:rPr>
                <w:rFonts w:cstheme="minorHAnsi"/>
                <w:sz w:val="24"/>
                <w:szCs w:val="24"/>
              </w:rPr>
              <w:tab/>
            </w:r>
          </w:p>
        </w:tc>
      </w:tr>
      <w:tr w:rsidR="002D7F57" w:rsidRPr="00F441A9" w:rsidTr="002D7F57">
        <w:tc>
          <w:tcPr>
            <w:tcW w:w="4322" w:type="dxa"/>
            <w:shd w:val="clear" w:color="auto" w:fill="DBE5F1" w:themeFill="accent1" w:themeFillTint="33"/>
          </w:tcPr>
          <w:p w:rsidR="002D7F57" w:rsidRPr="00F441A9" w:rsidRDefault="002D7F57" w:rsidP="001E671C">
            <w:pPr>
              <w:rPr>
                <w:rFonts w:cstheme="minorHAnsi"/>
                <w:sz w:val="24"/>
                <w:szCs w:val="24"/>
              </w:rPr>
            </w:pPr>
            <w:r w:rsidRPr="00F441A9">
              <w:rPr>
                <w:rFonts w:cstheme="minorHAnsi"/>
                <w:sz w:val="24"/>
                <w:szCs w:val="24"/>
              </w:rPr>
              <w:t>Tesis Doctorales</w:t>
            </w:r>
            <w:r w:rsidRPr="00F441A9">
              <w:rPr>
                <w:rFonts w:cstheme="minorHAnsi"/>
                <w:sz w:val="24"/>
                <w:szCs w:val="24"/>
              </w:rPr>
              <w:tab/>
            </w:r>
          </w:p>
        </w:tc>
      </w:tr>
      <w:tr w:rsidR="002D7F57" w:rsidRPr="00F441A9" w:rsidTr="002D7F57">
        <w:tc>
          <w:tcPr>
            <w:tcW w:w="4322" w:type="dxa"/>
            <w:shd w:val="clear" w:color="auto" w:fill="DBE5F1" w:themeFill="accent1" w:themeFillTint="33"/>
          </w:tcPr>
          <w:p w:rsidR="002D7F57" w:rsidRPr="00F441A9" w:rsidRDefault="002D7F57" w:rsidP="001E671C">
            <w:pPr>
              <w:rPr>
                <w:rFonts w:cstheme="minorHAnsi"/>
                <w:sz w:val="24"/>
                <w:szCs w:val="24"/>
              </w:rPr>
            </w:pPr>
            <w:r w:rsidRPr="00F441A9">
              <w:rPr>
                <w:rFonts w:cstheme="minorHAnsi"/>
                <w:sz w:val="24"/>
                <w:szCs w:val="24"/>
              </w:rPr>
              <w:t>TFM no publicados</w:t>
            </w:r>
            <w:r w:rsidRPr="00F441A9">
              <w:rPr>
                <w:rFonts w:cstheme="minorHAnsi"/>
                <w:sz w:val="24"/>
                <w:szCs w:val="24"/>
              </w:rPr>
              <w:tab/>
            </w:r>
          </w:p>
        </w:tc>
      </w:tr>
      <w:tr w:rsidR="002D7F57" w:rsidRPr="00F441A9" w:rsidTr="002D7F57">
        <w:tc>
          <w:tcPr>
            <w:tcW w:w="4322" w:type="dxa"/>
            <w:shd w:val="clear" w:color="auto" w:fill="DBE5F1" w:themeFill="accent1" w:themeFillTint="33"/>
          </w:tcPr>
          <w:p w:rsidR="002D7F57" w:rsidRPr="00F441A9" w:rsidRDefault="002D7F57" w:rsidP="001E671C">
            <w:pPr>
              <w:rPr>
                <w:rFonts w:cstheme="minorHAnsi"/>
                <w:sz w:val="24"/>
                <w:szCs w:val="24"/>
              </w:rPr>
            </w:pPr>
            <w:r w:rsidRPr="00F441A9">
              <w:rPr>
                <w:rFonts w:cstheme="minorHAnsi"/>
                <w:sz w:val="24"/>
                <w:szCs w:val="24"/>
              </w:rPr>
              <w:t>Manuscritos pendientes de publicación</w:t>
            </w:r>
            <w:r w:rsidRPr="00F441A9">
              <w:rPr>
                <w:rFonts w:cstheme="minorHAnsi"/>
                <w:sz w:val="24"/>
                <w:szCs w:val="24"/>
              </w:rPr>
              <w:tab/>
            </w:r>
          </w:p>
        </w:tc>
      </w:tr>
      <w:tr w:rsidR="002D7F57" w:rsidRPr="00F441A9" w:rsidTr="002D7F57">
        <w:tc>
          <w:tcPr>
            <w:tcW w:w="4322" w:type="dxa"/>
            <w:shd w:val="clear" w:color="auto" w:fill="DBE5F1" w:themeFill="accent1" w:themeFillTint="33"/>
          </w:tcPr>
          <w:p w:rsidR="002D7F57" w:rsidRPr="00F441A9" w:rsidRDefault="002D7F57" w:rsidP="001E671C">
            <w:pPr>
              <w:rPr>
                <w:rFonts w:cstheme="minorHAnsi"/>
                <w:sz w:val="24"/>
                <w:szCs w:val="24"/>
              </w:rPr>
            </w:pPr>
            <w:r w:rsidRPr="00F441A9">
              <w:rPr>
                <w:rFonts w:cstheme="minorHAnsi"/>
                <w:sz w:val="24"/>
                <w:szCs w:val="24"/>
              </w:rPr>
              <w:t>Legislación/ documentos oficiales</w:t>
            </w:r>
            <w:r w:rsidRPr="00F441A9">
              <w:rPr>
                <w:rFonts w:cstheme="minorHAnsi"/>
                <w:sz w:val="24"/>
                <w:szCs w:val="24"/>
              </w:rPr>
              <w:tab/>
            </w:r>
          </w:p>
        </w:tc>
      </w:tr>
      <w:tr w:rsidR="002D7F57" w:rsidRPr="00F441A9" w:rsidTr="002D7F57">
        <w:tc>
          <w:tcPr>
            <w:tcW w:w="4322" w:type="dxa"/>
            <w:shd w:val="clear" w:color="auto" w:fill="DBE5F1" w:themeFill="accent1" w:themeFillTint="33"/>
          </w:tcPr>
          <w:p w:rsidR="002D7F57" w:rsidRPr="00F441A9" w:rsidRDefault="002D7F57" w:rsidP="001E671C">
            <w:pPr>
              <w:rPr>
                <w:rFonts w:cstheme="minorHAnsi"/>
                <w:sz w:val="24"/>
                <w:szCs w:val="24"/>
              </w:rPr>
            </w:pPr>
            <w:r w:rsidRPr="00F441A9">
              <w:rPr>
                <w:rFonts w:cstheme="minorHAnsi"/>
                <w:sz w:val="24"/>
                <w:szCs w:val="24"/>
              </w:rPr>
              <w:t>Software para ordenador</w:t>
            </w:r>
            <w:r w:rsidRPr="00F441A9">
              <w:rPr>
                <w:rFonts w:cstheme="minorHAnsi"/>
                <w:sz w:val="24"/>
                <w:szCs w:val="24"/>
              </w:rPr>
              <w:tab/>
            </w:r>
          </w:p>
        </w:tc>
      </w:tr>
      <w:tr w:rsidR="002D7F57" w:rsidRPr="00F441A9" w:rsidTr="002D7F57">
        <w:tc>
          <w:tcPr>
            <w:tcW w:w="4322" w:type="dxa"/>
            <w:shd w:val="clear" w:color="auto" w:fill="DBE5F1" w:themeFill="accent1" w:themeFillTint="33"/>
          </w:tcPr>
          <w:p w:rsidR="002D7F57" w:rsidRPr="00F441A9" w:rsidRDefault="002D7F57" w:rsidP="001E671C">
            <w:pPr>
              <w:rPr>
                <w:rFonts w:cstheme="minorHAnsi"/>
                <w:sz w:val="24"/>
                <w:szCs w:val="24"/>
              </w:rPr>
            </w:pPr>
            <w:r w:rsidRPr="00F441A9">
              <w:rPr>
                <w:rFonts w:cstheme="minorHAnsi"/>
                <w:sz w:val="24"/>
                <w:szCs w:val="24"/>
              </w:rPr>
              <w:t>Otros proyectos de investigación</w:t>
            </w:r>
            <w:r w:rsidRPr="00F441A9">
              <w:rPr>
                <w:rFonts w:cstheme="minorHAnsi"/>
                <w:sz w:val="24"/>
                <w:szCs w:val="24"/>
              </w:rPr>
              <w:tab/>
            </w:r>
          </w:p>
        </w:tc>
      </w:tr>
      <w:tr w:rsidR="002D7F57" w:rsidRPr="00F441A9" w:rsidTr="002D7F57">
        <w:tc>
          <w:tcPr>
            <w:tcW w:w="4322" w:type="dxa"/>
            <w:shd w:val="clear" w:color="auto" w:fill="DBE5F1" w:themeFill="accent1" w:themeFillTint="33"/>
          </w:tcPr>
          <w:p w:rsidR="002D7F57" w:rsidRPr="00F441A9" w:rsidRDefault="002D7F57" w:rsidP="001E671C">
            <w:pPr>
              <w:rPr>
                <w:rFonts w:cstheme="minorHAnsi"/>
                <w:sz w:val="24"/>
                <w:szCs w:val="24"/>
              </w:rPr>
            </w:pPr>
            <w:r w:rsidRPr="00F441A9">
              <w:rPr>
                <w:rFonts w:cstheme="minorHAnsi"/>
                <w:sz w:val="24"/>
                <w:szCs w:val="24"/>
              </w:rPr>
              <w:t>Transcripción cartas/ audiencia</w:t>
            </w:r>
          </w:p>
        </w:tc>
      </w:tr>
    </w:tbl>
    <w:p w:rsidR="00680644" w:rsidRPr="00F441A9" w:rsidRDefault="00680644" w:rsidP="00680644">
      <w:pPr>
        <w:pStyle w:val="Sinespaciado"/>
        <w:spacing w:line="276" w:lineRule="auto"/>
        <w:jc w:val="center"/>
        <w:rPr>
          <w:rFonts w:asciiTheme="minorHAnsi" w:hAnsiTheme="minorHAnsi" w:cstheme="minorHAnsi"/>
          <w:sz w:val="24"/>
          <w:szCs w:val="24"/>
          <w:lang w:val="es-VE"/>
        </w:rPr>
      </w:pPr>
      <w:r w:rsidRPr="00F441A9">
        <w:rPr>
          <w:rFonts w:asciiTheme="minorHAnsi" w:hAnsiTheme="minorHAnsi" w:cstheme="minorHAnsi"/>
          <w:sz w:val="24"/>
          <w:szCs w:val="24"/>
          <w:lang w:val="es-VE"/>
        </w:rPr>
        <w:t>Fuente: Elaboración propia</w:t>
      </w:r>
    </w:p>
    <w:p w:rsidR="002D7F57" w:rsidRPr="000E4A87" w:rsidRDefault="002D7F57" w:rsidP="000E4A87">
      <w:pPr>
        <w:spacing w:after="0" w:line="240" w:lineRule="auto"/>
        <w:jc w:val="both"/>
        <w:rPr>
          <w:rFonts w:cstheme="minorHAnsi"/>
          <w:sz w:val="24"/>
          <w:szCs w:val="24"/>
        </w:rPr>
      </w:pPr>
      <w:r w:rsidRPr="00F441A9">
        <w:rPr>
          <w:rFonts w:cstheme="minorHAnsi"/>
          <w:sz w:val="24"/>
          <w:szCs w:val="24"/>
          <w:lang w:val="es-VE"/>
        </w:rPr>
        <w:lastRenderedPageBreak/>
        <w:t>Cuadro</w:t>
      </w:r>
      <w:r w:rsidRPr="00F441A9">
        <w:rPr>
          <w:rFonts w:cstheme="minorHAnsi"/>
          <w:sz w:val="24"/>
          <w:szCs w:val="24"/>
        </w:rPr>
        <w:t xml:space="preserve"> 6: </w:t>
      </w:r>
      <w:r w:rsidRPr="00F441A9">
        <w:rPr>
          <w:rFonts w:cstheme="minorHAnsi"/>
          <w:sz w:val="24"/>
          <w:szCs w:val="24"/>
          <w:lang w:val="es-VE"/>
        </w:rPr>
        <w:t>Variables análisis de año de publicación de libros y revistas referenciadas en los artículos</w:t>
      </w:r>
    </w:p>
    <w:tbl>
      <w:tblPr>
        <w:tblStyle w:val="Tablaconcuadrcula"/>
        <w:tblW w:w="0" w:type="auto"/>
        <w:tblInd w:w="2108" w:type="dxa"/>
        <w:tblLook w:val="04A0"/>
      </w:tblPr>
      <w:tblGrid>
        <w:gridCol w:w="4322"/>
      </w:tblGrid>
      <w:tr w:rsidR="002D7F57" w:rsidRPr="00F441A9" w:rsidTr="00944FC9">
        <w:tc>
          <w:tcPr>
            <w:tcW w:w="4322" w:type="dxa"/>
            <w:shd w:val="clear" w:color="auto" w:fill="4F81BD" w:themeFill="accent1"/>
            <w:vAlign w:val="center"/>
          </w:tcPr>
          <w:p w:rsidR="002D7F57" w:rsidRPr="00F441A9" w:rsidRDefault="002D7F57" w:rsidP="00DF7737">
            <w:pPr>
              <w:pStyle w:val="Sinespaciado"/>
              <w:spacing w:line="276" w:lineRule="auto"/>
              <w:jc w:val="center"/>
              <w:rPr>
                <w:rFonts w:asciiTheme="minorHAnsi" w:hAnsiTheme="minorHAnsi" w:cstheme="minorHAnsi"/>
                <w:b/>
                <w:color w:val="FFFFFF" w:themeColor="background1"/>
                <w:sz w:val="24"/>
                <w:szCs w:val="24"/>
                <w:lang w:val="es-VE"/>
              </w:rPr>
            </w:pPr>
            <w:r w:rsidRPr="00F441A9">
              <w:rPr>
                <w:rFonts w:asciiTheme="minorHAnsi" w:hAnsiTheme="minorHAnsi" w:cstheme="minorHAnsi"/>
                <w:b/>
                <w:color w:val="FFFFFF" w:themeColor="background1"/>
                <w:sz w:val="24"/>
                <w:szCs w:val="24"/>
                <w:lang w:val="es-VE"/>
              </w:rPr>
              <w:t xml:space="preserve">VARIABLES ANÁLISIS DE AÑO DE PUBLICACIÓN DE LIBROS Y REVISTAS REFERENCIADAS </w:t>
            </w:r>
          </w:p>
        </w:tc>
      </w:tr>
      <w:tr w:rsidR="002D7F57" w:rsidRPr="00F441A9" w:rsidTr="00944FC9">
        <w:tc>
          <w:tcPr>
            <w:tcW w:w="4322" w:type="dxa"/>
            <w:shd w:val="clear" w:color="auto" w:fill="DBE5F1" w:themeFill="accent1" w:themeFillTint="33"/>
          </w:tcPr>
          <w:p w:rsidR="002D7F57" w:rsidRPr="00F441A9" w:rsidRDefault="002D7F57" w:rsidP="00944FC9">
            <w:pPr>
              <w:rPr>
                <w:rFonts w:cstheme="minorHAnsi"/>
                <w:sz w:val="24"/>
                <w:szCs w:val="24"/>
              </w:rPr>
            </w:pPr>
            <w:r w:rsidRPr="00F441A9">
              <w:rPr>
                <w:rFonts w:cstheme="minorHAnsi"/>
                <w:sz w:val="24"/>
                <w:szCs w:val="24"/>
              </w:rPr>
              <w:t>Décadas anteriores a los 90</w:t>
            </w:r>
            <w:r w:rsidRPr="00F441A9">
              <w:rPr>
                <w:rFonts w:cstheme="minorHAnsi"/>
                <w:sz w:val="24"/>
                <w:szCs w:val="24"/>
              </w:rPr>
              <w:tab/>
            </w:r>
          </w:p>
        </w:tc>
      </w:tr>
      <w:tr w:rsidR="002D7F57" w:rsidRPr="00F441A9" w:rsidTr="00944FC9">
        <w:tc>
          <w:tcPr>
            <w:tcW w:w="4322" w:type="dxa"/>
            <w:shd w:val="clear" w:color="auto" w:fill="DBE5F1" w:themeFill="accent1" w:themeFillTint="33"/>
          </w:tcPr>
          <w:p w:rsidR="002D7F57" w:rsidRPr="00F441A9" w:rsidRDefault="002D7F57" w:rsidP="00944FC9">
            <w:pPr>
              <w:rPr>
                <w:rFonts w:cstheme="minorHAnsi"/>
                <w:sz w:val="24"/>
                <w:szCs w:val="24"/>
              </w:rPr>
            </w:pPr>
            <w:r w:rsidRPr="00F441A9">
              <w:rPr>
                <w:rFonts w:cstheme="minorHAnsi"/>
                <w:sz w:val="24"/>
                <w:szCs w:val="24"/>
              </w:rPr>
              <w:t>Década de los 90</w:t>
            </w:r>
            <w:r w:rsidRPr="00F441A9">
              <w:rPr>
                <w:rFonts w:cstheme="minorHAnsi"/>
                <w:sz w:val="24"/>
                <w:szCs w:val="24"/>
              </w:rPr>
              <w:tab/>
            </w:r>
          </w:p>
        </w:tc>
      </w:tr>
      <w:tr w:rsidR="002D7F57" w:rsidRPr="00F441A9" w:rsidTr="00944FC9">
        <w:tc>
          <w:tcPr>
            <w:tcW w:w="4322" w:type="dxa"/>
            <w:shd w:val="clear" w:color="auto" w:fill="DBE5F1" w:themeFill="accent1" w:themeFillTint="33"/>
          </w:tcPr>
          <w:p w:rsidR="002D7F57" w:rsidRPr="00F441A9" w:rsidRDefault="002D7F57" w:rsidP="00944FC9">
            <w:pPr>
              <w:rPr>
                <w:rFonts w:cstheme="minorHAnsi"/>
                <w:sz w:val="24"/>
                <w:szCs w:val="24"/>
              </w:rPr>
            </w:pPr>
            <w:r w:rsidRPr="00F441A9">
              <w:rPr>
                <w:rFonts w:cstheme="minorHAnsi"/>
                <w:sz w:val="24"/>
                <w:szCs w:val="24"/>
              </w:rPr>
              <w:t>Década del 2000</w:t>
            </w:r>
          </w:p>
        </w:tc>
      </w:tr>
      <w:tr w:rsidR="002D7F57" w:rsidRPr="00F441A9" w:rsidTr="00944FC9">
        <w:tc>
          <w:tcPr>
            <w:tcW w:w="4322" w:type="dxa"/>
            <w:shd w:val="clear" w:color="auto" w:fill="DBE5F1" w:themeFill="accent1" w:themeFillTint="33"/>
          </w:tcPr>
          <w:p w:rsidR="002D7F57" w:rsidRPr="00F441A9" w:rsidRDefault="002D7F57" w:rsidP="00944FC9">
            <w:pPr>
              <w:rPr>
                <w:rFonts w:cstheme="minorHAnsi"/>
                <w:sz w:val="24"/>
                <w:szCs w:val="24"/>
              </w:rPr>
            </w:pPr>
            <w:r w:rsidRPr="00F441A9">
              <w:rPr>
                <w:rFonts w:cstheme="minorHAnsi"/>
                <w:sz w:val="24"/>
                <w:szCs w:val="24"/>
              </w:rPr>
              <w:t>Del 2010 al 2016</w:t>
            </w:r>
          </w:p>
        </w:tc>
      </w:tr>
    </w:tbl>
    <w:p w:rsidR="00C24C01" w:rsidRPr="00195652" w:rsidRDefault="002D7F57" w:rsidP="00195652">
      <w:pPr>
        <w:pStyle w:val="Sinespaciado"/>
        <w:spacing w:line="276" w:lineRule="auto"/>
        <w:jc w:val="center"/>
        <w:rPr>
          <w:rFonts w:asciiTheme="minorHAnsi" w:hAnsiTheme="minorHAnsi" w:cstheme="minorHAnsi"/>
          <w:sz w:val="24"/>
          <w:szCs w:val="24"/>
          <w:lang w:val="es-VE"/>
        </w:rPr>
      </w:pPr>
      <w:r w:rsidRPr="00F441A9">
        <w:rPr>
          <w:rFonts w:asciiTheme="minorHAnsi" w:hAnsiTheme="minorHAnsi" w:cstheme="minorHAnsi"/>
          <w:sz w:val="24"/>
          <w:szCs w:val="24"/>
          <w:lang w:val="es-VE"/>
        </w:rPr>
        <w:t>Fuente: Elaboración propia</w:t>
      </w:r>
    </w:p>
    <w:p w:rsidR="00026DB2" w:rsidRPr="00195652" w:rsidRDefault="0074287D" w:rsidP="00195652">
      <w:pPr>
        <w:spacing w:before="240" w:after="0" w:line="360" w:lineRule="auto"/>
        <w:jc w:val="both"/>
        <w:rPr>
          <w:rFonts w:cstheme="minorHAnsi"/>
          <w:b/>
          <w:sz w:val="24"/>
          <w:szCs w:val="24"/>
        </w:rPr>
      </w:pPr>
      <w:r>
        <w:rPr>
          <w:rFonts w:eastAsia="Times New Roman" w:cstheme="minorHAnsi"/>
          <w:b/>
          <w:sz w:val="24"/>
          <w:szCs w:val="24"/>
          <w:lang w:val="es-ES_tradnl" w:eastAsia="es-ES_tradnl"/>
        </w:rPr>
        <w:t>4</w:t>
      </w:r>
      <w:r w:rsidRPr="00195652">
        <w:rPr>
          <w:rFonts w:eastAsia="Times New Roman" w:cstheme="minorHAnsi"/>
          <w:b/>
          <w:sz w:val="24"/>
          <w:szCs w:val="24"/>
          <w:lang w:val="es-ES_tradnl" w:eastAsia="es-ES_tradnl"/>
        </w:rPr>
        <w:t>. ANÁLISIS DE LOS RESULTADOS</w:t>
      </w:r>
    </w:p>
    <w:p w:rsidR="00221049" w:rsidRPr="00195652" w:rsidRDefault="00963C6E" w:rsidP="00195652">
      <w:pPr>
        <w:spacing w:before="240" w:after="0" w:line="360" w:lineRule="auto"/>
        <w:jc w:val="both"/>
        <w:rPr>
          <w:rFonts w:cstheme="minorHAnsi"/>
          <w:sz w:val="24"/>
          <w:szCs w:val="24"/>
        </w:rPr>
      </w:pPr>
      <w:r w:rsidRPr="00195652">
        <w:rPr>
          <w:rFonts w:cstheme="minorHAnsi"/>
          <w:sz w:val="24"/>
          <w:szCs w:val="24"/>
        </w:rPr>
        <w:t xml:space="preserve">Teniendo en cuenta el </w:t>
      </w:r>
      <w:r w:rsidR="00442789" w:rsidRPr="00195652">
        <w:rPr>
          <w:rFonts w:cstheme="minorHAnsi"/>
          <w:sz w:val="24"/>
          <w:szCs w:val="24"/>
        </w:rPr>
        <w:t xml:space="preserve">número total de artículos publicados </w:t>
      </w:r>
      <w:r w:rsidR="00A9668E" w:rsidRPr="00195652">
        <w:rPr>
          <w:rFonts w:cstheme="minorHAnsi"/>
          <w:sz w:val="24"/>
          <w:szCs w:val="24"/>
        </w:rPr>
        <w:t xml:space="preserve">en las revistas analizadas </w:t>
      </w:r>
      <w:r w:rsidRPr="00195652">
        <w:rPr>
          <w:rFonts w:cstheme="minorHAnsi"/>
          <w:sz w:val="24"/>
          <w:szCs w:val="24"/>
        </w:rPr>
        <w:t xml:space="preserve">en cada </w:t>
      </w:r>
      <w:r w:rsidR="00442789" w:rsidRPr="00195652">
        <w:rPr>
          <w:rFonts w:cstheme="minorHAnsi"/>
          <w:sz w:val="24"/>
          <w:szCs w:val="24"/>
        </w:rPr>
        <w:t>año</w:t>
      </w:r>
      <w:r w:rsidRPr="00195652">
        <w:rPr>
          <w:rFonts w:cstheme="minorHAnsi"/>
          <w:sz w:val="24"/>
          <w:szCs w:val="24"/>
        </w:rPr>
        <w:t xml:space="preserve"> seleccionado</w:t>
      </w:r>
      <w:r w:rsidR="00442789" w:rsidRPr="00195652">
        <w:rPr>
          <w:rFonts w:cstheme="minorHAnsi"/>
          <w:sz w:val="24"/>
          <w:szCs w:val="24"/>
        </w:rPr>
        <w:t xml:space="preserve">, se puede </w:t>
      </w:r>
      <w:r w:rsidRPr="00195652">
        <w:rPr>
          <w:rFonts w:cstheme="minorHAnsi"/>
          <w:sz w:val="24"/>
          <w:szCs w:val="24"/>
        </w:rPr>
        <w:t>determinar que el número es ligeramente</w:t>
      </w:r>
      <w:r w:rsidR="00442789" w:rsidRPr="00195652">
        <w:rPr>
          <w:rFonts w:cstheme="minorHAnsi"/>
          <w:sz w:val="24"/>
          <w:szCs w:val="24"/>
        </w:rPr>
        <w:t xml:space="preserve"> mayor en 2016 que en 2017, con 8 artículos de diferencia</w:t>
      </w:r>
      <w:r w:rsidRPr="00195652">
        <w:rPr>
          <w:rFonts w:cstheme="minorHAnsi"/>
          <w:sz w:val="24"/>
          <w:szCs w:val="24"/>
        </w:rPr>
        <w:t xml:space="preserve"> publicados en la</w:t>
      </w:r>
      <w:r w:rsidR="00442789" w:rsidRPr="00195652">
        <w:rPr>
          <w:rFonts w:cstheme="minorHAnsi"/>
          <w:sz w:val="24"/>
          <w:szCs w:val="24"/>
        </w:rPr>
        <w:t xml:space="preserve">s revistas </w:t>
      </w:r>
      <w:r w:rsidR="00442789" w:rsidRPr="00195652">
        <w:rPr>
          <w:rFonts w:cstheme="minorHAnsi"/>
          <w:i/>
          <w:sz w:val="24"/>
          <w:szCs w:val="24"/>
        </w:rPr>
        <w:t>Journal of Communication</w:t>
      </w:r>
      <w:r w:rsidR="00442789" w:rsidRPr="00195652">
        <w:rPr>
          <w:rFonts w:cstheme="minorHAnsi"/>
          <w:sz w:val="24"/>
          <w:szCs w:val="24"/>
        </w:rPr>
        <w:t xml:space="preserve">, </w:t>
      </w:r>
      <w:r w:rsidR="00442789" w:rsidRPr="00195652">
        <w:rPr>
          <w:rFonts w:cstheme="minorHAnsi"/>
          <w:i/>
          <w:sz w:val="24"/>
          <w:szCs w:val="24"/>
        </w:rPr>
        <w:t>Journal of Health Communication</w:t>
      </w:r>
      <w:r w:rsidR="00442789" w:rsidRPr="00195652">
        <w:rPr>
          <w:rFonts w:cstheme="minorHAnsi"/>
          <w:sz w:val="24"/>
          <w:szCs w:val="24"/>
        </w:rPr>
        <w:t xml:space="preserve">, </w:t>
      </w:r>
      <w:r w:rsidR="00442789" w:rsidRPr="00195652">
        <w:rPr>
          <w:rFonts w:cstheme="minorHAnsi"/>
          <w:i/>
          <w:sz w:val="24"/>
          <w:szCs w:val="24"/>
        </w:rPr>
        <w:t>Research on Language and Social Interaction</w:t>
      </w:r>
      <w:r w:rsidR="00442789" w:rsidRPr="00195652">
        <w:rPr>
          <w:rFonts w:cstheme="minorHAnsi"/>
          <w:sz w:val="24"/>
          <w:szCs w:val="24"/>
        </w:rPr>
        <w:t xml:space="preserve">, </w:t>
      </w:r>
      <w:r w:rsidR="00442789" w:rsidRPr="00195652">
        <w:rPr>
          <w:rFonts w:cstheme="minorHAnsi"/>
          <w:i/>
          <w:sz w:val="24"/>
          <w:szCs w:val="24"/>
        </w:rPr>
        <w:t>Public Understanding of Science</w:t>
      </w:r>
      <w:r w:rsidR="00442789" w:rsidRPr="00195652">
        <w:rPr>
          <w:rFonts w:cstheme="minorHAnsi"/>
          <w:sz w:val="24"/>
          <w:szCs w:val="24"/>
        </w:rPr>
        <w:t xml:space="preserve"> y </w:t>
      </w:r>
      <w:r w:rsidR="00442789" w:rsidRPr="00195652">
        <w:rPr>
          <w:rFonts w:cstheme="minorHAnsi"/>
          <w:i/>
          <w:sz w:val="24"/>
          <w:szCs w:val="24"/>
        </w:rPr>
        <w:t>Political Communication</w:t>
      </w:r>
      <w:r w:rsidR="00442789" w:rsidRPr="00195652">
        <w:rPr>
          <w:rFonts w:cstheme="minorHAnsi"/>
          <w:sz w:val="24"/>
          <w:szCs w:val="24"/>
        </w:rPr>
        <w:t xml:space="preserve">. </w:t>
      </w:r>
      <w:r w:rsidR="00A9668E" w:rsidRPr="00195652">
        <w:rPr>
          <w:rFonts w:cstheme="minorHAnsi"/>
          <w:sz w:val="24"/>
          <w:szCs w:val="24"/>
        </w:rPr>
        <w:t xml:space="preserve">A excepción de la revista </w:t>
      </w:r>
      <w:r w:rsidR="00A9668E" w:rsidRPr="00195652">
        <w:rPr>
          <w:rFonts w:cstheme="minorHAnsi"/>
          <w:i/>
          <w:sz w:val="24"/>
          <w:szCs w:val="24"/>
        </w:rPr>
        <w:t>Health Communication</w:t>
      </w:r>
      <w:r w:rsidR="00A9668E" w:rsidRPr="00195652">
        <w:rPr>
          <w:rFonts w:cstheme="minorHAnsi"/>
          <w:sz w:val="24"/>
          <w:szCs w:val="24"/>
        </w:rPr>
        <w:t xml:space="preserve">, </w:t>
      </w:r>
      <w:r w:rsidR="00427B8C" w:rsidRPr="00195652">
        <w:rPr>
          <w:rFonts w:cstheme="minorHAnsi"/>
          <w:sz w:val="24"/>
          <w:szCs w:val="24"/>
        </w:rPr>
        <w:t xml:space="preserve">el resto de </w:t>
      </w:r>
      <w:r w:rsidR="00A9668E" w:rsidRPr="00195652">
        <w:rPr>
          <w:rFonts w:cstheme="minorHAnsi"/>
          <w:sz w:val="24"/>
          <w:szCs w:val="24"/>
        </w:rPr>
        <w:t xml:space="preserve">revistas en 2017 siguen publicando el mismo número de artículos o </w:t>
      </w:r>
      <w:r w:rsidR="00427B8C" w:rsidRPr="00195652">
        <w:rPr>
          <w:rFonts w:cstheme="minorHAnsi"/>
          <w:sz w:val="24"/>
          <w:szCs w:val="24"/>
        </w:rPr>
        <w:t xml:space="preserve">incluso </w:t>
      </w:r>
      <w:r w:rsidR="00A9668E" w:rsidRPr="00195652">
        <w:rPr>
          <w:rFonts w:cstheme="minorHAnsi"/>
          <w:sz w:val="24"/>
          <w:szCs w:val="24"/>
        </w:rPr>
        <w:t>un número menor.</w:t>
      </w:r>
    </w:p>
    <w:p w:rsidR="00E33C53" w:rsidRPr="00195652" w:rsidRDefault="00E33C53" w:rsidP="000E4A87">
      <w:pPr>
        <w:spacing w:before="240" w:after="0" w:line="360" w:lineRule="auto"/>
        <w:jc w:val="both"/>
        <w:rPr>
          <w:rFonts w:cstheme="minorHAnsi"/>
          <w:sz w:val="24"/>
          <w:szCs w:val="24"/>
        </w:rPr>
      </w:pPr>
      <w:r w:rsidRPr="00195652">
        <w:rPr>
          <w:rFonts w:cstheme="minorHAnsi"/>
          <w:sz w:val="24"/>
          <w:szCs w:val="24"/>
        </w:rPr>
        <w:t>Cuadro 7: Número de artículos publicados por años (2016-2017)</w:t>
      </w:r>
    </w:p>
    <w:tbl>
      <w:tblPr>
        <w:tblStyle w:val="Tablaconcuadrcula"/>
        <w:tblW w:w="0" w:type="auto"/>
        <w:jc w:val="center"/>
        <w:tblLook w:val="04A0"/>
      </w:tblPr>
      <w:tblGrid>
        <w:gridCol w:w="2734"/>
        <w:gridCol w:w="2527"/>
        <w:gridCol w:w="2269"/>
      </w:tblGrid>
      <w:tr w:rsidR="00026DB2" w:rsidRPr="00195652" w:rsidTr="00E33C53">
        <w:trPr>
          <w:jc w:val="center"/>
        </w:trPr>
        <w:tc>
          <w:tcPr>
            <w:tcW w:w="2734" w:type="dxa"/>
            <w:shd w:val="clear" w:color="auto" w:fill="4F81BD" w:themeFill="accent1"/>
            <w:vAlign w:val="center"/>
          </w:tcPr>
          <w:p w:rsidR="00026DB2" w:rsidRPr="00195652" w:rsidRDefault="00026DB2" w:rsidP="00F05FA1">
            <w:pPr>
              <w:spacing w:line="23" w:lineRule="atLeast"/>
              <w:jc w:val="center"/>
              <w:rPr>
                <w:rFonts w:cstheme="minorHAnsi"/>
                <w:b/>
                <w:color w:val="FFFFFF" w:themeColor="background1"/>
                <w:sz w:val="24"/>
                <w:szCs w:val="24"/>
              </w:rPr>
            </w:pPr>
            <w:r w:rsidRPr="00195652">
              <w:rPr>
                <w:rFonts w:cstheme="minorHAnsi"/>
                <w:b/>
                <w:color w:val="FFFFFF" w:themeColor="background1"/>
                <w:sz w:val="24"/>
                <w:szCs w:val="24"/>
              </w:rPr>
              <w:t>Revistas</w:t>
            </w:r>
            <w:r w:rsidR="00E33C53" w:rsidRPr="00195652">
              <w:rPr>
                <w:rFonts w:cstheme="minorHAnsi"/>
                <w:b/>
                <w:color w:val="FFFFFF" w:themeColor="background1"/>
                <w:sz w:val="24"/>
                <w:szCs w:val="24"/>
              </w:rPr>
              <w:t xml:space="preserve"> de Comunicación</w:t>
            </w:r>
          </w:p>
        </w:tc>
        <w:tc>
          <w:tcPr>
            <w:tcW w:w="4796" w:type="dxa"/>
            <w:gridSpan w:val="2"/>
            <w:shd w:val="clear" w:color="auto" w:fill="4F81BD" w:themeFill="accent1"/>
            <w:vAlign w:val="center"/>
          </w:tcPr>
          <w:p w:rsidR="00026DB2" w:rsidRPr="00195652" w:rsidRDefault="00E33C53" w:rsidP="00F05FA1">
            <w:pPr>
              <w:spacing w:line="23" w:lineRule="atLeast"/>
              <w:jc w:val="center"/>
              <w:rPr>
                <w:rFonts w:cstheme="minorHAnsi"/>
                <w:b/>
                <w:color w:val="FFFFFF" w:themeColor="background1"/>
                <w:sz w:val="24"/>
                <w:szCs w:val="24"/>
              </w:rPr>
            </w:pPr>
            <w:r w:rsidRPr="00195652">
              <w:rPr>
                <w:rFonts w:cstheme="minorHAnsi"/>
                <w:b/>
                <w:color w:val="FFFFFF" w:themeColor="background1"/>
                <w:sz w:val="24"/>
                <w:szCs w:val="24"/>
              </w:rPr>
              <w:t>Número de a</w:t>
            </w:r>
            <w:r w:rsidR="00026DB2" w:rsidRPr="00195652">
              <w:rPr>
                <w:rFonts w:cstheme="minorHAnsi"/>
                <w:b/>
                <w:color w:val="FFFFFF" w:themeColor="background1"/>
                <w:sz w:val="24"/>
                <w:szCs w:val="24"/>
              </w:rPr>
              <w:t>rtículos</w:t>
            </w:r>
            <w:r w:rsidRPr="00195652">
              <w:rPr>
                <w:rFonts w:cstheme="minorHAnsi"/>
                <w:b/>
                <w:color w:val="FFFFFF" w:themeColor="background1"/>
                <w:sz w:val="24"/>
                <w:szCs w:val="24"/>
              </w:rPr>
              <w:t xml:space="preserve"> publicados</w:t>
            </w:r>
          </w:p>
        </w:tc>
      </w:tr>
      <w:tr w:rsidR="00026DB2" w:rsidRPr="00195652" w:rsidTr="00E33C53">
        <w:trPr>
          <w:jc w:val="center"/>
        </w:trPr>
        <w:tc>
          <w:tcPr>
            <w:tcW w:w="2734" w:type="dxa"/>
            <w:shd w:val="clear" w:color="auto" w:fill="DBE5F1" w:themeFill="accent1" w:themeFillTint="33"/>
            <w:vAlign w:val="center"/>
          </w:tcPr>
          <w:p w:rsidR="00026DB2" w:rsidRPr="00195652" w:rsidRDefault="00026DB2" w:rsidP="00F05FA1">
            <w:pPr>
              <w:spacing w:line="23" w:lineRule="atLeast"/>
              <w:jc w:val="center"/>
              <w:rPr>
                <w:rFonts w:cstheme="minorHAnsi"/>
                <w:b/>
                <w:sz w:val="24"/>
                <w:szCs w:val="24"/>
              </w:rPr>
            </w:pPr>
          </w:p>
        </w:tc>
        <w:tc>
          <w:tcPr>
            <w:tcW w:w="2527" w:type="dxa"/>
            <w:shd w:val="clear" w:color="auto" w:fill="DBE5F1" w:themeFill="accent1" w:themeFillTint="33"/>
            <w:vAlign w:val="center"/>
          </w:tcPr>
          <w:p w:rsidR="00026DB2" w:rsidRPr="00195652" w:rsidRDefault="00026DB2" w:rsidP="00F05FA1">
            <w:pPr>
              <w:spacing w:line="23" w:lineRule="atLeast"/>
              <w:jc w:val="center"/>
              <w:rPr>
                <w:rFonts w:cstheme="minorHAnsi"/>
                <w:b/>
                <w:sz w:val="24"/>
                <w:szCs w:val="24"/>
              </w:rPr>
            </w:pPr>
            <w:r w:rsidRPr="00195652">
              <w:rPr>
                <w:rFonts w:cstheme="minorHAnsi"/>
                <w:b/>
                <w:sz w:val="24"/>
                <w:szCs w:val="24"/>
              </w:rPr>
              <w:t>2016</w:t>
            </w:r>
          </w:p>
        </w:tc>
        <w:tc>
          <w:tcPr>
            <w:tcW w:w="2269" w:type="dxa"/>
            <w:shd w:val="clear" w:color="auto" w:fill="DBE5F1" w:themeFill="accent1" w:themeFillTint="33"/>
            <w:vAlign w:val="center"/>
          </w:tcPr>
          <w:p w:rsidR="00026DB2" w:rsidRPr="00195652" w:rsidRDefault="00026DB2" w:rsidP="00F05FA1">
            <w:pPr>
              <w:spacing w:line="23" w:lineRule="atLeast"/>
              <w:jc w:val="center"/>
              <w:rPr>
                <w:rFonts w:cstheme="minorHAnsi"/>
                <w:b/>
                <w:sz w:val="24"/>
                <w:szCs w:val="24"/>
              </w:rPr>
            </w:pPr>
            <w:r w:rsidRPr="00195652">
              <w:rPr>
                <w:rFonts w:cstheme="minorHAnsi"/>
                <w:b/>
                <w:sz w:val="24"/>
                <w:szCs w:val="24"/>
              </w:rPr>
              <w:t>2017</w:t>
            </w:r>
          </w:p>
        </w:tc>
      </w:tr>
      <w:tr w:rsidR="00026DB2" w:rsidRPr="00195652" w:rsidTr="00E33C53">
        <w:trPr>
          <w:jc w:val="center"/>
        </w:trPr>
        <w:tc>
          <w:tcPr>
            <w:tcW w:w="2734" w:type="dxa"/>
            <w:shd w:val="clear" w:color="auto" w:fill="4F81BD" w:themeFill="accent1"/>
            <w:vAlign w:val="center"/>
          </w:tcPr>
          <w:p w:rsidR="00026DB2" w:rsidRPr="00195652" w:rsidRDefault="00026DB2" w:rsidP="00F05FA1">
            <w:pPr>
              <w:spacing w:line="23" w:lineRule="atLeast"/>
              <w:jc w:val="center"/>
              <w:rPr>
                <w:rFonts w:cstheme="minorHAnsi"/>
                <w:color w:val="FFFFFF" w:themeColor="background1"/>
                <w:sz w:val="24"/>
                <w:szCs w:val="24"/>
                <w:lang w:val="en-US"/>
              </w:rPr>
            </w:pPr>
            <w:r w:rsidRPr="00195652">
              <w:rPr>
                <w:rFonts w:cstheme="minorHAnsi"/>
                <w:color w:val="FFFFFF" w:themeColor="background1"/>
                <w:sz w:val="24"/>
                <w:szCs w:val="24"/>
                <w:lang w:val="en-US"/>
              </w:rPr>
              <w:t>Journal of Communication</w:t>
            </w:r>
          </w:p>
        </w:tc>
        <w:tc>
          <w:tcPr>
            <w:tcW w:w="2527"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9</w:t>
            </w:r>
          </w:p>
        </w:tc>
        <w:tc>
          <w:tcPr>
            <w:tcW w:w="2269"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6</w:t>
            </w:r>
          </w:p>
        </w:tc>
      </w:tr>
      <w:tr w:rsidR="00026DB2" w:rsidRPr="00195652" w:rsidTr="00E33C53">
        <w:trPr>
          <w:jc w:val="center"/>
        </w:trPr>
        <w:tc>
          <w:tcPr>
            <w:tcW w:w="2734" w:type="dxa"/>
            <w:shd w:val="clear" w:color="auto" w:fill="4F81BD" w:themeFill="accent1"/>
            <w:vAlign w:val="center"/>
          </w:tcPr>
          <w:p w:rsidR="00026DB2" w:rsidRPr="00195652" w:rsidRDefault="00026DB2" w:rsidP="00F05FA1">
            <w:pPr>
              <w:spacing w:line="23" w:lineRule="atLeast"/>
              <w:jc w:val="center"/>
              <w:rPr>
                <w:rFonts w:cstheme="minorHAnsi"/>
                <w:color w:val="FFFFFF" w:themeColor="background1"/>
                <w:sz w:val="24"/>
                <w:szCs w:val="24"/>
              </w:rPr>
            </w:pPr>
            <w:r w:rsidRPr="00195652">
              <w:rPr>
                <w:rFonts w:cstheme="minorHAnsi"/>
                <w:color w:val="FFFFFF" w:themeColor="background1"/>
                <w:sz w:val="24"/>
                <w:szCs w:val="24"/>
              </w:rPr>
              <w:t>Public Opinion Quarterly</w:t>
            </w:r>
          </w:p>
        </w:tc>
        <w:tc>
          <w:tcPr>
            <w:tcW w:w="2527"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5</w:t>
            </w:r>
          </w:p>
        </w:tc>
        <w:tc>
          <w:tcPr>
            <w:tcW w:w="2269"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5</w:t>
            </w:r>
          </w:p>
        </w:tc>
      </w:tr>
      <w:tr w:rsidR="00026DB2" w:rsidRPr="00195652" w:rsidTr="00E33C53">
        <w:trPr>
          <w:jc w:val="center"/>
        </w:trPr>
        <w:tc>
          <w:tcPr>
            <w:tcW w:w="2734" w:type="dxa"/>
            <w:shd w:val="clear" w:color="auto" w:fill="4F81BD" w:themeFill="accent1"/>
            <w:vAlign w:val="center"/>
          </w:tcPr>
          <w:p w:rsidR="00026DB2" w:rsidRPr="00195652" w:rsidRDefault="00026DB2" w:rsidP="00F05FA1">
            <w:pPr>
              <w:spacing w:line="23" w:lineRule="atLeast"/>
              <w:jc w:val="center"/>
              <w:rPr>
                <w:rFonts w:cstheme="minorHAnsi"/>
                <w:color w:val="FFFFFF" w:themeColor="background1"/>
                <w:sz w:val="24"/>
                <w:szCs w:val="24"/>
              </w:rPr>
            </w:pPr>
            <w:r w:rsidRPr="00195652">
              <w:rPr>
                <w:rFonts w:cstheme="minorHAnsi"/>
                <w:color w:val="FFFFFF" w:themeColor="background1"/>
                <w:sz w:val="24"/>
                <w:szCs w:val="24"/>
              </w:rPr>
              <w:t>Communication Research</w:t>
            </w:r>
          </w:p>
        </w:tc>
        <w:tc>
          <w:tcPr>
            <w:tcW w:w="2527"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6</w:t>
            </w:r>
          </w:p>
        </w:tc>
        <w:tc>
          <w:tcPr>
            <w:tcW w:w="2269"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6</w:t>
            </w:r>
          </w:p>
        </w:tc>
      </w:tr>
      <w:tr w:rsidR="00026DB2" w:rsidRPr="00195652" w:rsidTr="00E33C53">
        <w:trPr>
          <w:jc w:val="center"/>
        </w:trPr>
        <w:tc>
          <w:tcPr>
            <w:tcW w:w="2734" w:type="dxa"/>
            <w:shd w:val="clear" w:color="auto" w:fill="4F81BD" w:themeFill="accent1"/>
            <w:vAlign w:val="center"/>
          </w:tcPr>
          <w:p w:rsidR="00026DB2" w:rsidRPr="00195652" w:rsidRDefault="00026DB2" w:rsidP="00F05FA1">
            <w:pPr>
              <w:spacing w:line="23" w:lineRule="atLeast"/>
              <w:jc w:val="center"/>
              <w:rPr>
                <w:rFonts w:cstheme="minorHAnsi"/>
                <w:color w:val="FFFFFF" w:themeColor="background1"/>
                <w:sz w:val="24"/>
                <w:szCs w:val="24"/>
              </w:rPr>
            </w:pPr>
            <w:r w:rsidRPr="00195652">
              <w:rPr>
                <w:rFonts w:cstheme="minorHAnsi"/>
                <w:color w:val="FFFFFF" w:themeColor="background1"/>
                <w:sz w:val="24"/>
                <w:szCs w:val="24"/>
              </w:rPr>
              <w:t>Human Communication Research</w:t>
            </w:r>
          </w:p>
        </w:tc>
        <w:tc>
          <w:tcPr>
            <w:tcW w:w="2527"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7</w:t>
            </w:r>
          </w:p>
        </w:tc>
        <w:tc>
          <w:tcPr>
            <w:tcW w:w="2269"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7</w:t>
            </w:r>
          </w:p>
        </w:tc>
      </w:tr>
      <w:tr w:rsidR="00026DB2" w:rsidRPr="00195652" w:rsidTr="00E33C53">
        <w:trPr>
          <w:jc w:val="center"/>
        </w:trPr>
        <w:tc>
          <w:tcPr>
            <w:tcW w:w="2734" w:type="dxa"/>
            <w:shd w:val="clear" w:color="auto" w:fill="4F81BD" w:themeFill="accent1"/>
            <w:vAlign w:val="center"/>
          </w:tcPr>
          <w:p w:rsidR="00026DB2" w:rsidRPr="00195652" w:rsidRDefault="00026DB2" w:rsidP="00F05FA1">
            <w:pPr>
              <w:spacing w:line="23" w:lineRule="atLeast"/>
              <w:jc w:val="center"/>
              <w:rPr>
                <w:rFonts w:cstheme="minorHAnsi"/>
                <w:color w:val="FFFFFF" w:themeColor="background1"/>
                <w:sz w:val="24"/>
                <w:szCs w:val="24"/>
              </w:rPr>
            </w:pPr>
            <w:r w:rsidRPr="00195652">
              <w:rPr>
                <w:rFonts w:cstheme="minorHAnsi"/>
                <w:color w:val="FFFFFF" w:themeColor="background1"/>
                <w:sz w:val="24"/>
                <w:szCs w:val="24"/>
              </w:rPr>
              <w:t>Journal of Health Communication</w:t>
            </w:r>
          </w:p>
        </w:tc>
        <w:tc>
          <w:tcPr>
            <w:tcW w:w="2527"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13</w:t>
            </w:r>
          </w:p>
        </w:tc>
        <w:tc>
          <w:tcPr>
            <w:tcW w:w="2269"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10</w:t>
            </w:r>
          </w:p>
        </w:tc>
      </w:tr>
      <w:tr w:rsidR="00026DB2" w:rsidRPr="00195652" w:rsidTr="00E33C53">
        <w:trPr>
          <w:jc w:val="center"/>
        </w:trPr>
        <w:tc>
          <w:tcPr>
            <w:tcW w:w="2734" w:type="dxa"/>
            <w:shd w:val="clear" w:color="auto" w:fill="4F81BD" w:themeFill="accent1"/>
            <w:vAlign w:val="center"/>
          </w:tcPr>
          <w:p w:rsidR="00026DB2" w:rsidRPr="00195652" w:rsidRDefault="00026DB2" w:rsidP="00F05FA1">
            <w:pPr>
              <w:spacing w:line="23" w:lineRule="atLeast"/>
              <w:jc w:val="center"/>
              <w:rPr>
                <w:rFonts w:cstheme="minorHAnsi"/>
                <w:color w:val="FFFFFF" w:themeColor="background1"/>
                <w:sz w:val="24"/>
                <w:szCs w:val="24"/>
                <w:lang w:val="en-US"/>
              </w:rPr>
            </w:pPr>
            <w:r w:rsidRPr="00195652">
              <w:rPr>
                <w:rFonts w:cstheme="minorHAnsi"/>
                <w:color w:val="FFFFFF" w:themeColor="background1"/>
                <w:sz w:val="24"/>
                <w:szCs w:val="24"/>
                <w:lang w:val="en-US"/>
              </w:rPr>
              <w:t>Research on Language and Social Interaction</w:t>
            </w:r>
          </w:p>
        </w:tc>
        <w:tc>
          <w:tcPr>
            <w:tcW w:w="2527" w:type="dxa"/>
            <w:vAlign w:val="center"/>
          </w:tcPr>
          <w:p w:rsidR="00026DB2" w:rsidRPr="00195652" w:rsidRDefault="00026DB2" w:rsidP="00F05FA1">
            <w:pPr>
              <w:spacing w:line="23" w:lineRule="atLeast"/>
              <w:jc w:val="center"/>
              <w:rPr>
                <w:rFonts w:cstheme="minorHAnsi"/>
                <w:sz w:val="24"/>
                <w:szCs w:val="24"/>
                <w:lang w:val="en-US"/>
              </w:rPr>
            </w:pPr>
            <w:r w:rsidRPr="00195652">
              <w:rPr>
                <w:rFonts w:cstheme="minorHAnsi"/>
                <w:sz w:val="24"/>
                <w:szCs w:val="24"/>
                <w:lang w:val="en-US"/>
              </w:rPr>
              <w:t>9</w:t>
            </w:r>
          </w:p>
        </w:tc>
        <w:tc>
          <w:tcPr>
            <w:tcW w:w="2269" w:type="dxa"/>
            <w:vAlign w:val="center"/>
          </w:tcPr>
          <w:p w:rsidR="00026DB2" w:rsidRPr="00195652" w:rsidRDefault="00026DB2" w:rsidP="00F05FA1">
            <w:pPr>
              <w:spacing w:line="23" w:lineRule="atLeast"/>
              <w:jc w:val="center"/>
              <w:rPr>
                <w:rFonts w:cstheme="minorHAnsi"/>
                <w:sz w:val="24"/>
                <w:szCs w:val="24"/>
                <w:lang w:val="en-US"/>
              </w:rPr>
            </w:pPr>
            <w:r w:rsidRPr="00195652">
              <w:rPr>
                <w:rFonts w:cstheme="minorHAnsi"/>
                <w:sz w:val="24"/>
                <w:szCs w:val="24"/>
                <w:lang w:val="en-US"/>
              </w:rPr>
              <w:t>5</w:t>
            </w:r>
          </w:p>
        </w:tc>
      </w:tr>
      <w:tr w:rsidR="00026DB2" w:rsidRPr="00195652" w:rsidTr="00E33C53">
        <w:trPr>
          <w:jc w:val="center"/>
        </w:trPr>
        <w:tc>
          <w:tcPr>
            <w:tcW w:w="2734" w:type="dxa"/>
            <w:shd w:val="clear" w:color="auto" w:fill="4F81BD" w:themeFill="accent1"/>
            <w:vAlign w:val="center"/>
          </w:tcPr>
          <w:p w:rsidR="00026DB2" w:rsidRPr="00195652" w:rsidRDefault="00026DB2" w:rsidP="00F05FA1">
            <w:pPr>
              <w:spacing w:line="23" w:lineRule="atLeast"/>
              <w:jc w:val="center"/>
              <w:rPr>
                <w:rFonts w:cstheme="minorHAnsi"/>
                <w:color w:val="FFFFFF" w:themeColor="background1"/>
                <w:sz w:val="24"/>
                <w:szCs w:val="24"/>
              </w:rPr>
            </w:pPr>
            <w:r w:rsidRPr="00195652">
              <w:rPr>
                <w:rFonts w:cstheme="minorHAnsi"/>
                <w:color w:val="FFFFFF" w:themeColor="background1"/>
                <w:sz w:val="24"/>
                <w:szCs w:val="24"/>
              </w:rPr>
              <w:t>Public Understanding of Science</w:t>
            </w:r>
          </w:p>
        </w:tc>
        <w:tc>
          <w:tcPr>
            <w:tcW w:w="2527"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7</w:t>
            </w:r>
          </w:p>
        </w:tc>
        <w:tc>
          <w:tcPr>
            <w:tcW w:w="2269"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6</w:t>
            </w:r>
          </w:p>
        </w:tc>
      </w:tr>
      <w:tr w:rsidR="00026DB2" w:rsidRPr="00195652" w:rsidTr="00E33C53">
        <w:trPr>
          <w:jc w:val="center"/>
        </w:trPr>
        <w:tc>
          <w:tcPr>
            <w:tcW w:w="2734" w:type="dxa"/>
            <w:shd w:val="clear" w:color="auto" w:fill="4F81BD" w:themeFill="accent1"/>
            <w:vAlign w:val="center"/>
          </w:tcPr>
          <w:p w:rsidR="00026DB2" w:rsidRPr="00195652" w:rsidRDefault="00026DB2" w:rsidP="00F05FA1">
            <w:pPr>
              <w:spacing w:line="23" w:lineRule="atLeast"/>
              <w:jc w:val="center"/>
              <w:rPr>
                <w:rFonts w:cstheme="minorHAnsi"/>
                <w:color w:val="FFFFFF" w:themeColor="background1"/>
                <w:sz w:val="24"/>
                <w:szCs w:val="24"/>
              </w:rPr>
            </w:pPr>
            <w:r w:rsidRPr="00195652">
              <w:rPr>
                <w:rFonts w:cstheme="minorHAnsi"/>
                <w:color w:val="FFFFFF" w:themeColor="background1"/>
                <w:sz w:val="24"/>
                <w:szCs w:val="24"/>
              </w:rPr>
              <w:t>Communication Theory</w:t>
            </w:r>
          </w:p>
        </w:tc>
        <w:tc>
          <w:tcPr>
            <w:tcW w:w="2527"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5</w:t>
            </w:r>
          </w:p>
        </w:tc>
        <w:tc>
          <w:tcPr>
            <w:tcW w:w="2269"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5</w:t>
            </w:r>
          </w:p>
        </w:tc>
      </w:tr>
      <w:tr w:rsidR="00026DB2" w:rsidRPr="00195652" w:rsidTr="00E33C53">
        <w:trPr>
          <w:jc w:val="center"/>
        </w:trPr>
        <w:tc>
          <w:tcPr>
            <w:tcW w:w="2734" w:type="dxa"/>
            <w:shd w:val="clear" w:color="auto" w:fill="4F81BD" w:themeFill="accent1"/>
            <w:vAlign w:val="center"/>
          </w:tcPr>
          <w:p w:rsidR="00026DB2" w:rsidRPr="00195652" w:rsidRDefault="00026DB2" w:rsidP="00F05FA1">
            <w:pPr>
              <w:spacing w:line="23" w:lineRule="atLeast"/>
              <w:jc w:val="center"/>
              <w:rPr>
                <w:rFonts w:cstheme="minorHAnsi"/>
                <w:color w:val="FFFFFF" w:themeColor="background1"/>
                <w:sz w:val="24"/>
                <w:szCs w:val="24"/>
              </w:rPr>
            </w:pPr>
            <w:r w:rsidRPr="00195652">
              <w:rPr>
                <w:rFonts w:cstheme="minorHAnsi"/>
                <w:color w:val="FFFFFF" w:themeColor="background1"/>
                <w:sz w:val="24"/>
                <w:szCs w:val="24"/>
              </w:rPr>
              <w:t>Political Communication</w:t>
            </w:r>
          </w:p>
        </w:tc>
        <w:tc>
          <w:tcPr>
            <w:tcW w:w="2527"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8</w:t>
            </w:r>
          </w:p>
        </w:tc>
        <w:tc>
          <w:tcPr>
            <w:tcW w:w="2269"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6</w:t>
            </w:r>
          </w:p>
        </w:tc>
      </w:tr>
      <w:tr w:rsidR="00026DB2" w:rsidRPr="00195652" w:rsidTr="00E33C53">
        <w:trPr>
          <w:jc w:val="center"/>
        </w:trPr>
        <w:tc>
          <w:tcPr>
            <w:tcW w:w="2734" w:type="dxa"/>
            <w:shd w:val="clear" w:color="auto" w:fill="4F81BD" w:themeFill="accent1"/>
            <w:vAlign w:val="center"/>
          </w:tcPr>
          <w:p w:rsidR="00026DB2" w:rsidRPr="00195652" w:rsidRDefault="00026DB2" w:rsidP="00F05FA1">
            <w:pPr>
              <w:spacing w:line="23" w:lineRule="atLeast"/>
              <w:jc w:val="center"/>
              <w:rPr>
                <w:rFonts w:cstheme="minorHAnsi"/>
                <w:color w:val="FFFFFF" w:themeColor="background1"/>
                <w:sz w:val="24"/>
                <w:szCs w:val="24"/>
              </w:rPr>
            </w:pPr>
            <w:r w:rsidRPr="00195652">
              <w:rPr>
                <w:rFonts w:cstheme="minorHAnsi"/>
                <w:color w:val="FFFFFF" w:themeColor="background1"/>
                <w:sz w:val="24"/>
                <w:szCs w:val="24"/>
              </w:rPr>
              <w:t>Health Communication</w:t>
            </w:r>
          </w:p>
        </w:tc>
        <w:tc>
          <w:tcPr>
            <w:tcW w:w="2527"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12</w:t>
            </w:r>
          </w:p>
        </w:tc>
        <w:tc>
          <w:tcPr>
            <w:tcW w:w="2269" w:type="dxa"/>
            <w:vAlign w:val="center"/>
          </w:tcPr>
          <w:p w:rsidR="00026DB2" w:rsidRPr="00195652" w:rsidRDefault="00026DB2" w:rsidP="00F05FA1">
            <w:pPr>
              <w:spacing w:line="23" w:lineRule="atLeast"/>
              <w:jc w:val="center"/>
              <w:rPr>
                <w:rFonts w:cstheme="minorHAnsi"/>
                <w:sz w:val="24"/>
                <w:szCs w:val="24"/>
              </w:rPr>
            </w:pPr>
            <w:r w:rsidRPr="00195652">
              <w:rPr>
                <w:rFonts w:cstheme="minorHAnsi"/>
                <w:sz w:val="24"/>
                <w:szCs w:val="24"/>
              </w:rPr>
              <w:t>14</w:t>
            </w:r>
          </w:p>
        </w:tc>
      </w:tr>
      <w:tr w:rsidR="00026DB2" w:rsidRPr="00195652" w:rsidTr="00E33C53">
        <w:trPr>
          <w:jc w:val="center"/>
        </w:trPr>
        <w:tc>
          <w:tcPr>
            <w:tcW w:w="2734" w:type="dxa"/>
            <w:shd w:val="clear" w:color="auto" w:fill="4F81BD" w:themeFill="accent1"/>
            <w:vAlign w:val="center"/>
          </w:tcPr>
          <w:p w:rsidR="00026DB2" w:rsidRPr="00195652" w:rsidRDefault="00026DB2" w:rsidP="00F05FA1">
            <w:pPr>
              <w:spacing w:line="23" w:lineRule="atLeast"/>
              <w:jc w:val="center"/>
              <w:rPr>
                <w:rFonts w:cstheme="minorHAnsi"/>
                <w:b/>
                <w:color w:val="FFFFFF" w:themeColor="background1"/>
                <w:sz w:val="24"/>
                <w:szCs w:val="24"/>
              </w:rPr>
            </w:pPr>
            <w:r w:rsidRPr="00195652">
              <w:rPr>
                <w:rFonts w:cstheme="minorHAnsi"/>
                <w:b/>
                <w:color w:val="FFFFFF" w:themeColor="background1"/>
                <w:sz w:val="24"/>
                <w:szCs w:val="24"/>
              </w:rPr>
              <w:t>TOTAL</w:t>
            </w:r>
          </w:p>
        </w:tc>
        <w:tc>
          <w:tcPr>
            <w:tcW w:w="2527" w:type="dxa"/>
            <w:shd w:val="clear" w:color="auto" w:fill="DBE5F1" w:themeFill="accent1" w:themeFillTint="33"/>
            <w:vAlign w:val="center"/>
          </w:tcPr>
          <w:p w:rsidR="00026DB2" w:rsidRPr="00195652" w:rsidRDefault="00026DB2" w:rsidP="00F05FA1">
            <w:pPr>
              <w:spacing w:line="23" w:lineRule="atLeast"/>
              <w:jc w:val="center"/>
              <w:rPr>
                <w:rFonts w:cstheme="minorHAnsi"/>
                <w:b/>
                <w:sz w:val="24"/>
                <w:szCs w:val="24"/>
              </w:rPr>
            </w:pPr>
            <w:r w:rsidRPr="00195652">
              <w:rPr>
                <w:rFonts w:cstheme="minorHAnsi"/>
                <w:b/>
                <w:sz w:val="24"/>
                <w:szCs w:val="24"/>
              </w:rPr>
              <w:t>78</w:t>
            </w:r>
          </w:p>
        </w:tc>
        <w:tc>
          <w:tcPr>
            <w:tcW w:w="2269" w:type="dxa"/>
            <w:shd w:val="clear" w:color="auto" w:fill="DBE5F1" w:themeFill="accent1" w:themeFillTint="33"/>
            <w:vAlign w:val="center"/>
          </w:tcPr>
          <w:p w:rsidR="00026DB2" w:rsidRPr="00195652" w:rsidRDefault="00026DB2" w:rsidP="00F05FA1">
            <w:pPr>
              <w:spacing w:line="23" w:lineRule="atLeast"/>
              <w:jc w:val="center"/>
              <w:rPr>
                <w:rFonts w:cstheme="minorHAnsi"/>
                <w:b/>
                <w:sz w:val="24"/>
                <w:szCs w:val="24"/>
              </w:rPr>
            </w:pPr>
            <w:r w:rsidRPr="00195652">
              <w:rPr>
                <w:rFonts w:cstheme="minorHAnsi"/>
                <w:b/>
                <w:sz w:val="24"/>
                <w:szCs w:val="24"/>
              </w:rPr>
              <w:t>70</w:t>
            </w:r>
          </w:p>
        </w:tc>
      </w:tr>
    </w:tbl>
    <w:p w:rsidR="00B56126" w:rsidRPr="00195652" w:rsidRDefault="00E553EB" w:rsidP="00926C3F">
      <w:pPr>
        <w:spacing w:after="0" w:line="23" w:lineRule="atLeast"/>
        <w:jc w:val="center"/>
        <w:rPr>
          <w:rFonts w:cstheme="minorHAnsi"/>
          <w:sz w:val="24"/>
          <w:szCs w:val="24"/>
        </w:rPr>
      </w:pPr>
      <w:r w:rsidRPr="00195652">
        <w:rPr>
          <w:rFonts w:cstheme="minorHAnsi"/>
          <w:sz w:val="24"/>
          <w:szCs w:val="24"/>
        </w:rPr>
        <w:t>Fuente: Elaboración propia</w:t>
      </w:r>
    </w:p>
    <w:p w:rsidR="00BC738D" w:rsidRPr="00195652" w:rsidRDefault="003322CD" w:rsidP="00195652">
      <w:pPr>
        <w:spacing w:before="240" w:after="0" w:line="360" w:lineRule="auto"/>
        <w:jc w:val="both"/>
        <w:rPr>
          <w:rFonts w:eastAsia="Times New Roman" w:cstheme="minorHAnsi"/>
          <w:b/>
          <w:sz w:val="24"/>
          <w:szCs w:val="24"/>
          <w:lang w:val="es-ES_tradnl" w:eastAsia="es-ES_tradnl"/>
        </w:rPr>
      </w:pPr>
      <w:r>
        <w:rPr>
          <w:rFonts w:eastAsia="Times New Roman" w:cstheme="minorHAnsi"/>
          <w:b/>
          <w:sz w:val="24"/>
          <w:szCs w:val="24"/>
          <w:lang w:val="es-ES_tradnl" w:eastAsia="es-ES_tradnl"/>
        </w:rPr>
        <w:lastRenderedPageBreak/>
        <w:t>4</w:t>
      </w:r>
      <w:r w:rsidR="00462D7A" w:rsidRPr="00195652">
        <w:rPr>
          <w:rFonts w:eastAsia="Times New Roman" w:cstheme="minorHAnsi"/>
          <w:b/>
          <w:sz w:val="24"/>
          <w:szCs w:val="24"/>
          <w:lang w:val="es-ES_tradnl" w:eastAsia="es-ES_tradnl"/>
        </w:rPr>
        <w:t xml:space="preserve">.1. </w:t>
      </w:r>
      <w:r w:rsidR="00BC738D" w:rsidRPr="00195652">
        <w:rPr>
          <w:rFonts w:eastAsia="Times New Roman" w:cstheme="minorHAnsi"/>
          <w:b/>
          <w:sz w:val="24"/>
          <w:szCs w:val="24"/>
          <w:lang w:val="es-ES_tradnl" w:eastAsia="es-ES_tradnl"/>
        </w:rPr>
        <w:t>Datos de autoría</w:t>
      </w:r>
    </w:p>
    <w:p w:rsidR="00B2662C" w:rsidRPr="00195652" w:rsidRDefault="00E065F5" w:rsidP="00195652">
      <w:pPr>
        <w:spacing w:before="240" w:after="0" w:line="360" w:lineRule="auto"/>
        <w:jc w:val="both"/>
        <w:rPr>
          <w:rFonts w:cstheme="minorHAnsi"/>
          <w:sz w:val="24"/>
          <w:szCs w:val="24"/>
        </w:rPr>
      </w:pPr>
      <w:r w:rsidRPr="00195652">
        <w:rPr>
          <w:rFonts w:eastAsia="Times New Roman" w:cstheme="minorHAnsi"/>
          <w:sz w:val="24"/>
          <w:szCs w:val="24"/>
          <w:lang w:val="es-ES_tradnl" w:eastAsia="es-ES_tradnl"/>
        </w:rPr>
        <w:t>En</w:t>
      </w:r>
      <w:r w:rsidRPr="00195652">
        <w:rPr>
          <w:rFonts w:cstheme="minorHAnsi"/>
          <w:sz w:val="24"/>
          <w:szCs w:val="24"/>
        </w:rPr>
        <w:t xml:space="preserve"> este </w:t>
      </w:r>
      <w:r w:rsidR="00127193" w:rsidRPr="00195652">
        <w:rPr>
          <w:rFonts w:cstheme="minorHAnsi"/>
          <w:sz w:val="24"/>
          <w:szCs w:val="24"/>
        </w:rPr>
        <w:t>apartado se</w:t>
      </w:r>
      <w:r w:rsidR="00276D01" w:rsidRPr="00195652">
        <w:rPr>
          <w:rFonts w:cstheme="minorHAnsi"/>
          <w:sz w:val="24"/>
          <w:szCs w:val="24"/>
        </w:rPr>
        <w:t xml:space="preserve"> han analizado las siguientes variables</w:t>
      </w:r>
      <w:r w:rsidR="00127193" w:rsidRPr="00195652">
        <w:rPr>
          <w:rFonts w:cstheme="minorHAnsi"/>
          <w:sz w:val="24"/>
          <w:szCs w:val="24"/>
        </w:rPr>
        <w:t>:</w:t>
      </w:r>
    </w:p>
    <w:p w:rsidR="00127193" w:rsidRPr="00195652" w:rsidRDefault="00127193" w:rsidP="00195652">
      <w:pPr>
        <w:spacing w:before="240" w:after="0" w:line="360" w:lineRule="auto"/>
        <w:jc w:val="both"/>
        <w:rPr>
          <w:rFonts w:cstheme="minorHAnsi"/>
          <w:sz w:val="24"/>
          <w:szCs w:val="24"/>
        </w:rPr>
      </w:pPr>
      <w:r w:rsidRPr="00195652">
        <w:rPr>
          <w:rFonts w:cstheme="minorHAnsi"/>
          <w:sz w:val="24"/>
          <w:szCs w:val="24"/>
        </w:rPr>
        <w:t>1. Número de investigadores/as</w:t>
      </w:r>
    </w:p>
    <w:p w:rsidR="00127193" w:rsidRPr="00195652" w:rsidRDefault="00127193" w:rsidP="00195652">
      <w:pPr>
        <w:spacing w:before="240" w:after="0" w:line="360" w:lineRule="auto"/>
        <w:jc w:val="both"/>
        <w:rPr>
          <w:rFonts w:cstheme="minorHAnsi"/>
          <w:sz w:val="24"/>
          <w:szCs w:val="24"/>
        </w:rPr>
      </w:pPr>
      <w:r w:rsidRPr="00195652">
        <w:rPr>
          <w:rFonts w:cstheme="minorHAnsi"/>
          <w:sz w:val="24"/>
          <w:szCs w:val="24"/>
        </w:rPr>
        <w:t>2. Género de los autores/as</w:t>
      </w:r>
    </w:p>
    <w:p w:rsidR="00127193" w:rsidRPr="00195652" w:rsidRDefault="00127193" w:rsidP="00195652">
      <w:pPr>
        <w:spacing w:before="240" w:after="0" w:line="360" w:lineRule="auto"/>
        <w:jc w:val="both"/>
        <w:rPr>
          <w:rFonts w:cstheme="minorHAnsi"/>
          <w:sz w:val="24"/>
          <w:szCs w:val="24"/>
        </w:rPr>
      </w:pPr>
      <w:r w:rsidRPr="00195652">
        <w:rPr>
          <w:rFonts w:cstheme="minorHAnsi"/>
          <w:sz w:val="24"/>
          <w:szCs w:val="24"/>
        </w:rPr>
        <w:t>3. Orden de las mujeres en la autoría (posición)</w:t>
      </w:r>
    </w:p>
    <w:p w:rsidR="007D73B9" w:rsidRPr="00195652" w:rsidRDefault="00127193" w:rsidP="00195652">
      <w:pPr>
        <w:spacing w:before="240" w:after="0" w:line="360" w:lineRule="auto"/>
        <w:jc w:val="both"/>
        <w:rPr>
          <w:rFonts w:cstheme="minorHAnsi"/>
          <w:sz w:val="24"/>
          <w:szCs w:val="24"/>
        </w:rPr>
      </w:pPr>
      <w:r w:rsidRPr="00195652">
        <w:rPr>
          <w:rFonts w:cstheme="minorHAnsi"/>
          <w:sz w:val="24"/>
          <w:szCs w:val="24"/>
        </w:rPr>
        <w:t xml:space="preserve">4. El país de procedencia </w:t>
      </w:r>
    </w:p>
    <w:p w:rsidR="005577F4" w:rsidRPr="00195652" w:rsidRDefault="009F51EA" w:rsidP="00195652">
      <w:pPr>
        <w:spacing w:before="240" w:after="0" w:line="360" w:lineRule="auto"/>
        <w:jc w:val="both"/>
        <w:rPr>
          <w:rFonts w:cstheme="minorHAnsi"/>
          <w:sz w:val="24"/>
          <w:szCs w:val="24"/>
        </w:rPr>
      </w:pPr>
      <w:r w:rsidRPr="00195652">
        <w:rPr>
          <w:rFonts w:cstheme="minorHAnsi"/>
          <w:sz w:val="24"/>
          <w:szCs w:val="24"/>
        </w:rPr>
        <w:t>Conforme a los datos del</w:t>
      </w:r>
      <w:r w:rsidR="005577F4" w:rsidRPr="00195652">
        <w:rPr>
          <w:rFonts w:cstheme="minorHAnsi"/>
          <w:sz w:val="24"/>
          <w:szCs w:val="24"/>
        </w:rPr>
        <w:t xml:space="preserve"> año 2016</w:t>
      </w:r>
      <w:r w:rsidR="00A8788D" w:rsidRPr="00195652">
        <w:rPr>
          <w:rFonts w:cstheme="minorHAnsi"/>
          <w:sz w:val="24"/>
          <w:szCs w:val="24"/>
        </w:rPr>
        <w:t>, en</w:t>
      </w:r>
      <w:r w:rsidR="00234AFD" w:rsidRPr="00195652">
        <w:rPr>
          <w:rFonts w:cstheme="minorHAnsi"/>
          <w:sz w:val="24"/>
          <w:szCs w:val="24"/>
        </w:rPr>
        <w:t xml:space="preserve"> referencia</w:t>
      </w:r>
      <w:r w:rsidR="00A8788D" w:rsidRPr="00195652">
        <w:rPr>
          <w:rFonts w:cstheme="minorHAnsi"/>
          <w:sz w:val="24"/>
          <w:szCs w:val="24"/>
        </w:rPr>
        <w:t xml:space="preserve"> al número total de autores </w:t>
      </w:r>
      <w:r w:rsidR="00234AFD" w:rsidRPr="00195652">
        <w:rPr>
          <w:rFonts w:cstheme="minorHAnsi"/>
          <w:sz w:val="24"/>
          <w:szCs w:val="24"/>
        </w:rPr>
        <w:t xml:space="preserve">y autoras </w:t>
      </w:r>
      <w:r w:rsidR="00A8788D" w:rsidRPr="00195652">
        <w:rPr>
          <w:rFonts w:cstheme="minorHAnsi"/>
          <w:sz w:val="24"/>
          <w:szCs w:val="24"/>
        </w:rPr>
        <w:t>que p</w:t>
      </w:r>
      <w:r w:rsidR="00234AFD" w:rsidRPr="00195652">
        <w:rPr>
          <w:rFonts w:cstheme="minorHAnsi"/>
          <w:sz w:val="24"/>
          <w:szCs w:val="24"/>
        </w:rPr>
        <w:t xml:space="preserve">ublicaron en estas revistas son </w:t>
      </w:r>
      <w:r w:rsidR="00A8788D" w:rsidRPr="00195652">
        <w:rPr>
          <w:rFonts w:cstheme="minorHAnsi"/>
          <w:sz w:val="24"/>
          <w:szCs w:val="24"/>
        </w:rPr>
        <w:t xml:space="preserve">175, frente a los </w:t>
      </w:r>
      <w:r w:rsidR="00026DB2" w:rsidRPr="00195652">
        <w:rPr>
          <w:rFonts w:cstheme="minorHAnsi"/>
          <w:sz w:val="24"/>
          <w:szCs w:val="24"/>
        </w:rPr>
        <w:t xml:space="preserve">232 </w:t>
      </w:r>
      <w:r w:rsidR="00A8788D" w:rsidRPr="00195652">
        <w:rPr>
          <w:rFonts w:cstheme="minorHAnsi"/>
          <w:sz w:val="24"/>
          <w:szCs w:val="24"/>
        </w:rPr>
        <w:t>de 2017</w:t>
      </w:r>
      <w:r w:rsidR="009E42F8" w:rsidRPr="00195652">
        <w:rPr>
          <w:rFonts w:cstheme="minorHAnsi"/>
          <w:sz w:val="24"/>
          <w:szCs w:val="24"/>
        </w:rPr>
        <w:t xml:space="preserve">, a pesar </w:t>
      </w:r>
      <w:r w:rsidR="00827EDC" w:rsidRPr="00195652">
        <w:rPr>
          <w:rFonts w:cstheme="minorHAnsi"/>
          <w:sz w:val="24"/>
          <w:szCs w:val="24"/>
        </w:rPr>
        <w:t xml:space="preserve">de </w:t>
      </w:r>
      <w:r w:rsidR="009E42F8" w:rsidRPr="00195652">
        <w:rPr>
          <w:rFonts w:cstheme="minorHAnsi"/>
          <w:sz w:val="24"/>
          <w:szCs w:val="24"/>
        </w:rPr>
        <w:t xml:space="preserve">que en 2017 son menos el número de artículos publicados. </w:t>
      </w:r>
      <w:r w:rsidR="007D736B" w:rsidRPr="00195652">
        <w:rPr>
          <w:rFonts w:cstheme="minorHAnsi"/>
          <w:sz w:val="24"/>
          <w:szCs w:val="24"/>
        </w:rPr>
        <w:t xml:space="preserve">Fijándonos en los datos que nos aportan cada una de las revistas, </w:t>
      </w:r>
      <w:r w:rsidR="0088720B" w:rsidRPr="00195652">
        <w:rPr>
          <w:rFonts w:cstheme="minorHAnsi"/>
          <w:sz w:val="24"/>
          <w:szCs w:val="24"/>
        </w:rPr>
        <w:t>son</w:t>
      </w:r>
      <w:r w:rsidR="00B13C2A" w:rsidRPr="00195652">
        <w:rPr>
          <w:rFonts w:cstheme="minorHAnsi"/>
          <w:sz w:val="24"/>
          <w:szCs w:val="24"/>
        </w:rPr>
        <w:t xml:space="preserve"> bastante variado</w:t>
      </w:r>
      <w:r w:rsidR="00976065" w:rsidRPr="00195652">
        <w:rPr>
          <w:rFonts w:cstheme="minorHAnsi"/>
          <w:sz w:val="24"/>
          <w:szCs w:val="24"/>
        </w:rPr>
        <w:t>s</w:t>
      </w:r>
      <w:r w:rsidR="0088720B" w:rsidRPr="00195652">
        <w:rPr>
          <w:rFonts w:cstheme="minorHAnsi"/>
          <w:sz w:val="24"/>
          <w:szCs w:val="24"/>
        </w:rPr>
        <w:t xml:space="preserve">, </w:t>
      </w:r>
      <w:r w:rsidR="00B13C2A" w:rsidRPr="00195652">
        <w:rPr>
          <w:rFonts w:cstheme="minorHAnsi"/>
          <w:sz w:val="24"/>
          <w:szCs w:val="24"/>
        </w:rPr>
        <w:t xml:space="preserve">percibiéndose </w:t>
      </w:r>
      <w:r w:rsidR="00AF2F0D" w:rsidRPr="00195652">
        <w:rPr>
          <w:rFonts w:cstheme="minorHAnsi"/>
          <w:sz w:val="24"/>
          <w:szCs w:val="24"/>
        </w:rPr>
        <w:t>una diferencia notable</w:t>
      </w:r>
      <w:r w:rsidR="00847D35" w:rsidRPr="00195652">
        <w:rPr>
          <w:rFonts w:cstheme="minorHAnsi"/>
          <w:sz w:val="24"/>
          <w:szCs w:val="24"/>
        </w:rPr>
        <w:t xml:space="preserve"> en las revistas </w:t>
      </w:r>
      <w:r w:rsidR="0088720B" w:rsidRPr="00195652">
        <w:rPr>
          <w:rFonts w:cstheme="minorHAnsi"/>
          <w:sz w:val="24"/>
          <w:szCs w:val="24"/>
        </w:rPr>
        <w:t xml:space="preserve">dedicadas a la comunicación sanitaria o de la salud, </w:t>
      </w:r>
      <w:r w:rsidR="0088720B" w:rsidRPr="00195652">
        <w:rPr>
          <w:rFonts w:cstheme="minorHAnsi"/>
          <w:i/>
          <w:sz w:val="24"/>
          <w:szCs w:val="24"/>
        </w:rPr>
        <w:t>Journal of Health Communication</w:t>
      </w:r>
      <w:r w:rsidR="00AF2F0D" w:rsidRPr="00195652">
        <w:rPr>
          <w:rFonts w:cstheme="minorHAnsi"/>
          <w:sz w:val="24"/>
          <w:szCs w:val="24"/>
        </w:rPr>
        <w:t xml:space="preserve"> </w:t>
      </w:r>
      <w:r w:rsidR="0088720B" w:rsidRPr="00195652">
        <w:rPr>
          <w:rFonts w:cstheme="minorHAnsi"/>
          <w:sz w:val="24"/>
          <w:szCs w:val="24"/>
        </w:rPr>
        <w:t xml:space="preserve">y </w:t>
      </w:r>
      <w:r w:rsidR="0088720B" w:rsidRPr="00195652">
        <w:rPr>
          <w:rFonts w:cstheme="minorHAnsi"/>
          <w:i/>
          <w:sz w:val="24"/>
          <w:szCs w:val="24"/>
        </w:rPr>
        <w:t>Health Communication</w:t>
      </w:r>
      <w:r w:rsidR="00976DA7" w:rsidRPr="00195652">
        <w:rPr>
          <w:rFonts w:cstheme="minorHAnsi"/>
          <w:sz w:val="24"/>
          <w:szCs w:val="24"/>
        </w:rPr>
        <w:t xml:space="preserve">, </w:t>
      </w:r>
      <w:r w:rsidR="0088720B" w:rsidRPr="00195652">
        <w:rPr>
          <w:rFonts w:cstheme="minorHAnsi"/>
          <w:sz w:val="24"/>
          <w:szCs w:val="24"/>
        </w:rPr>
        <w:t>que cuentan con un mayor número de autores</w:t>
      </w:r>
      <w:r w:rsidR="00895727" w:rsidRPr="00195652">
        <w:rPr>
          <w:rFonts w:cstheme="minorHAnsi"/>
          <w:sz w:val="24"/>
          <w:szCs w:val="24"/>
        </w:rPr>
        <w:t xml:space="preserve"> en ambos años analizados, aumentando incluso en 2017, pasando de 37 y 30, respectivamente, a 49 en las dos revistas.</w:t>
      </w:r>
      <w:r w:rsidR="00DC5DB6" w:rsidRPr="00195652">
        <w:rPr>
          <w:rFonts w:cstheme="minorHAnsi"/>
          <w:sz w:val="24"/>
          <w:szCs w:val="24"/>
        </w:rPr>
        <w:t xml:space="preserve"> </w:t>
      </w:r>
      <w:r w:rsidR="0081515F" w:rsidRPr="00195652">
        <w:rPr>
          <w:rFonts w:cstheme="minorHAnsi"/>
          <w:sz w:val="24"/>
          <w:szCs w:val="24"/>
        </w:rPr>
        <w:t>En el lado opuesto encontramos a</w:t>
      </w:r>
      <w:r w:rsidR="00E31E51" w:rsidRPr="00195652">
        <w:rPr>
          <w:rFonts w:cstheme="minorHAnsi"/>
          <w:sz w:val="24"/>
          <w:szCs w:val="24"/>
        </w:rPr>
        <w:t xml:space="preserve"> </w:t>
      </w:r>
      <w:r w:rsidR="00E31E51" w:rsidRPr="00195652">
        <w:rPr>
          <w:rFonts w:cstheme="minorHAnsi"/>
          <w:i/>
          <w:sz w:val="24"/>
          <w:szCs w:val="24"/>
        </w:rPr>
        <w:t>Communication Theory</w:t>
      </w:r>
      <w:r w:rsidR="0081515F" w:rsidRPr="00195652">
        <w:rPr>
          <w:rFonts w:cstheme="minorHAnsi"/>
          <w:sz w:val="24"/>
          <w:szCs w:val="24"/>
        </w:rPr>
        <w:t>, que</w:t>
      </w:r>
      <w:r w:rsidR="00E31E51" w:rsidRPr="00195652">
        <w:rPr>
          <w:rFonts w:cstheme="minorHAnsi"/>
          <w:sz w:val="24"/>
          <w:szCs w:val="24"/>
        </w:rPr>
        <w:t xml:space="preserve"> es</w:t>
      </w:r>
      <w:r w:rsidR="00DC5DB6" w:rsidRPr="00195652">
        <w:rPr>
          <w:rFonts w:cstheme="minorHAnsi"/>
          <w:sz w:val="24"/>
          <w:szCs w:val="24"/>
        </w:rPr>
        <w:t xml:space="preserve"> la </w:t>
      </w:r>
      <w:r w:rsidR="0081515F" w:rsidRPr="00195652">
        <w:rPr>
          <w:rFonts w:cstheme="minorHAnsi"/>
          <w:sz w:val="24"/>
          <w:szCs w:val="24"/>
        </w:rPr>
        <w:t xml:space="preserve">publicación </w:t>
      </w:r>
      <w:r w:rsidR="00DC5DB6" w:rsidRPr="00195652">
        <w:rPr>
          <w:rFonts w:cstheme="minorHAnsi"/>
          <w:sz w:val="24"/>
          <w:szCs w:val="24"/>
        </w:rPr>
        <w:t xml:space="preserve">que menos investigadores e investigadoras publican en ambos años, 6 y 7 respectivamente. </w:t>
      </w:r>
    </w:p>
    <w:p w:rsidR="00655688" w:rsidRPr="00195652" w:rsidRDefault="0081515F" w:rsidP="00195652">
      <w:pPr>
        <w:spacing w:before="240" w:after="0" w:line="360" w:lineRule="auto"/>
        <w:jc w:val="both"/>
        <w:rPr>
          <w:rFonts w:cstheme="minorHAnsi"/>
          <w:sz w:val="24"/>
          <w:szCs w:val="24"/>
        </w:rPr>
      </w:pPr>
      <w:r w:rsidRPr="00195652">
        <w:rPr>
          <w:rFonts w:cstheme="minorHAnsi"/>
          <w:sz w:val="24"/>
          <w:szCs w:val="24"/>
        </w:rPr>
        <w:t xml:space="preserve">Teniendo en cuenta el </w:t>
      </w:r>
      <w:r w:rsidR="00655688" w:rsidRPr="00195652">
        <w:rPr>
          <w:rFonts w:cstheme="minorHAnsi"/>
          <w:sz w:val="24"/>
          <w:szCs w:val="24"/>
        </w:rPr>
        <w:t xml:space="preserve">número de firmantes de cada artículo, </w:t>
      </w:r>
      <w:r w:rsidR="00991453" w:rsidRPr="00195652">
        <w:rPr>
          <w:rFonts w:cstheme="minorHAnsi"/>
          <w:sz w:val="24"/>
          <w:szCs w:val="24"/>
        </w:rPr>
        <w:t xml:space="preserve">existe una diferencia clara, </w:t>
      </w:r>
      <w:r w:rsidR="00B56126" w:rsidRPr="00195652">
        <w:rPr>
          <w:rFonts w:cstheme="minorHAnsi"/>
          <w:sz w:val="24"/>
          <w:szCs w:val="24"/>
        </w:rPr>
        <w:t>en 2016 predominan</w:t>
      </w:r>
      <w:r w:rsidR="003679A1" w:rsidRPr="00195652">
        <w:rPr>
          <w:rFonts w:cstheme="minorHAnsi"/>
          <w:sz w:val="24"/>
          <w:szCs w:val="24"/>
        </w:rPr>
        <w:t xml:space="preserve"> los </w:t>
      </w:r>
      <w:r w:rsidR="00991453" w:rsidRPr="00195652">
        <w:rPr>
          <w:rFonts w:cstheme="minorHAnsi"/>
          <w:sz w:val="24"/>
          <w:szCs w:val="24"/>
        </w:rPr>
        <w:t xml:space="preserve">artículos firmados en primer lugar por un solo autor/a, siguiéndole </w:t>
      </w:r>
      <w:r w:rsidR="00C52B6D" w:rsidRPr="00195652">
        <w:rPr>
          <w:rFonts w:cstheme="minorHAnsi"/>
          <w:sz w:val="24"/>
          <w:szCs w:val="24"/>
        </w:rPr>
        <w:t>los elaborados por 2</w:t>
      </w:r>
      <w:r w:rsidR="00B56126" w:rsidRPr="00195652">
        <w:rPr>
          <w:rFonts w:cstheme="minorHAnsi"/>
          <w:sz w:val="24"/>
          <w:szCs w:val="24"/>
        </w:rPr>
        <w:t xml:space="preserve"> personas, siendo el número medio de autores 2,24.</w:t>
      </w:r>
      <w:r w:rsidR="00B558E4" w:rsidRPr="00195652">
        <w:rPr>
          <w:rFonts w:cstheme="minorHAnsi"/>
          <w:sz w:val="24"/>
          <w:szCs w:val="24"/>
        </w:rPr>
        <w:t xml:space="preserve"> </w:t>
      </w:r>
      <w:r w:rsidR="00C71F7B" w:rsidRPr="00195652">
        <w:rPr>
          <w:rFonts w:cstheme="minorHAnsi"/>
          <w:sz w:val="24"/>
          <w:szCs w:val="24"/>
        </w:rPr>
        <w:t>En el caso de 2017, prevalece</w:t>
      </w:r>
      <w:r w:rsidR="00C52B6D" w:rsidRPr="00195652">
        <w:rPr>
          <w:rFonts w:cstheme="minorHAnsi"/>
          <w:sz w:val="24"/>
          <w:szCs w:val="24"/>
        </w:rPr>
        <w:t>n los artículos firmados por 2</w:t>
      </w:r>
      <w:r w:rsidR="00C71F7B" w:rsidRPr="00195652">
        <w:rPr>
          <w:rFonts w:cstheme="minorHAnsi"/>
          <w:sz w:val="24"/>
          <w:szCs w:val="24"/>
        </w:rPr>
        <w:t xml:space="preserve"> investigadores/as, s</w:t>
      </w:r>
      <w:r w:rsidR="00C52B6D" w:rsidRPr="00195652">
        <w:rPr>
          <w:rFonts w:cstheme="minorHAnsi"/>
          <w:sz w:val="24"/>
          <w:szCs w:val="24"/>
        </w:rPr>
        <w:t>eguidos por los elaborados por 3</w:t>
      </w:r>
      <w:r w:rsidR="00B56126" w:rsidRPr="00195652">
        <w:rPr>
          <w:rFonts w:cstheme="minorHAnsi"/>
          <w:sz w:val="24"/>
          <w:szCs w:val="24"/>
        </w:rPr>
        <w:t>, siendo el número medio de autores 3</w:t>
      </w:r>
      <w:r w:rsidR="001F4582" w:rsidRPr="00195652">
        <w:rPr>
          <w:rFonts w:cstheme="minorHAnsi"/>
          <w:sz w:val="24"/>
          <w:szCs w:val="24"/>
        </w:rPr>
        <w:t>,31</w:t>
      </w:r>
      <w:r w:rsidR="00C71F7B" w:rsidRPr="00195652">
        <w:rPr>
          <w:rFonts w:cstheme="minorHAnsi"/>
          <w:sz w:val="24"/>
          <w:szCs w:val="24"/>
        </w:rPr>
        <w:t>. Los artículo</w:t>
      </w:r>
      <w:r w:rsidR="00FF3D8E" w:rsidRPr="00195652">
        <w:rPr>
          <w:rFonts w:cstheme="minorHAnsi"/>
          <w:sz w:val="24"/>
          <w:szCs w:val="24"/>
        </w:rPr>
        <w:t xml:space="preserve">s de la mayoría de las revistas </w:t>
      </w:r>
      <w:r w:rsidR="003744AF" w:rsidRPr="00195652">
        <w:rPr>
          <w:rFonts w:cstheme="minorHAnsi"/>
          <w:sz w:val="24"/>
          <w:szCs w:val="24"/>
        </w:rPr>
        <w:t xml:space="preserve">en 2016 </w:t>
      </w:r>
      <w:r w:rsidR="00FF3D8E" w:rsidRPr="00195652">
        <w:rPr>
          <w:rFonts w:cstheme="minorHAnsi"/>
          <w:sz w:val="24"/>
          <w:szCs w:val="24"/>
        </w:rPr>
        <w:t xml:space="preserve">están producidos por entre 1 y 4 autores, a excepción de las revistas de comunicación de </w:t>
      </w:r>
      <w:r w:rsidR="000F1E76" w:rsidRPr="00195652">
        <w:rPr>
          <w:rFonts w:cstheme="minorHAnsi"/>
          <w:sz w:val="24"/>
          <w:szCs w:val="24"/>
        </w:rPr>
        <w:t xml:space="preserve">la </w:t>
      </w:r>
      <w:r w:rsidR="00FF3D8E" w:rsidRPr="00195652">
        <w:rPr>
          <w:rFonts w:cstheme="minorHAnsi"/>
          <w:sz w:val="24"/>
          <w:szCs w:val="24"/>
        </w:rPr>
        <w:t>salud, que superan esta cifra hasta llegar a los</w:t>
      </w:r>
      <w:r w:rsidR="003744AF" w:rsidRPr="00195652">
        <w:rPr>
          <w:rFonts w:cstheme="minorHAnsi"/>
          <w:sz w:val="24"/>
          <w:szCs w:val="24"/>
        </w:rPr>
        <w:t xml:space="preserve"> 9 y </w:t>
      </w:r>
      <w:r w:rsidR="003744AF" w:rsidRPr="00195652">
        <w:rPr>
          <w:rFonts w:cstheme="minorHAnsi"/>
          <w:i/>
          <w:sz w:val="24"/>
          <w:szCs w:val="24"/>
        </w:rPr>
        <w:t>Political Communication</w:t>
      </w:r>
      <w:r w:rsidR="003744AF" w:rsidRPr="00195652">
        <w:rPr>
          <w:rFonts w:cstheme="minorHAnsi"/>
          <w:sz w:val="24"/>
          <w:szCs w:val="24"/>
        </w:rPr>
        <w:t xml:space="preserve"> y </w:t>
      </w:r>
      <w:r w:rsidR="003744AF" w:rsidRPr="00195652">
        <w:rPr>
          <w:rFonts w:cstheme="minorHAnsi"/>
          <w:i/>
          <w:sz w:val="24"/>
          <w:szCs w:val="24"/>
        </w:rPr>
        <w:t>Public Understanding of Science</w:t>
      </w:r>
      <w:r w:rsidR="003744AF" w:rsidRPr="00195652">
        <w:rPr>
          <w:rFonts w:cstheme="minorHAnsi"/>
          <w:sz w:val="24"/>
          <w:szCs w:val="24"/>
        </w:rPr>
        <w:t xml:space="preserve"> que cuentan con artículos elaborados por 6 personas. En el caso de 2017, </w:t>
      </w:r>
      <w:r w:rsidR="00F4519A" w:rsidRPr="00195652">
        <w:rPr>
          <w:rFonts w:cstheme="minorHAnsi"/>
          <w:sz w:val="24"/>
          <w:szCs w:val="24"/>
        </w:rPr>
        <w:t xml:space="preserve">el 50% </w:t>
      </w:r>
      <w:r w:rsidR="003744AF" w:rsidRPr="00195652">
        <w:rPr>
          <w:rFonts w:cstheme="minorHAnsi"/>
          <w:sz w:val="24"/>
          <w:szCs w:val="24"/>
        </w:rPr>
        <w:t xml:space="preserve">de las revistas </w:t>
      </w:r>
      <w:r w:rsidR="000F1E76" w:rsidRPr="00195652">
        <w:rPr>
          <w:rFonts w:cstheme="minorHAnsi"/>
          <w:sz w:val="24"/>
          <w:szCs w:val="24"/>
        </w:rPr>
        <w:t xml:space="preserve">publican </w:t>
      </w:r>
      <w:r w:rsidR="003744AF" w:rsidRPr="00195652">
        <w:rPr>
          <w:rFonts w:cstheme="minorHAnsi"/>
          <w:sz w:val="24"/>
          <w:szCs w:val="24"/>
        </w:rPr>
        <w:t>artículos que no superan los 4 autores/as, mientras que la otra mitad pasa esta marca. Entre ellas se encuentran</w:t>
      </w:r>
      <w:r w:rsidR="000F1E76" w:rsidRPr="00195652">
        <w:rPr>
          <w:rFonts w:cstheme="minorHAnsi"/>
          <w:sz w:val="24"/>
          <w:szCs w:val="24"/>
        </w:rPr>
        <w:t>,</w:t>
      </w:r>
      <w:r w:rsidR="003744AF" w:rsidRPr="00195652">
        <w:rPr>
          <w:rFonts w:cstheme="minorHAnsi"/>
          <w:sz w:val="24"/>
          <w:szCs w:val="24"/>
        </w:rPr>
        <w:t xml:space="preserve"> igualmente las de comunicación de la salud, </w:t>
      </w:r>
      <w:r w:rsidR="003744AF" w:rsidRPr="00195652">
        <w:rPr>
          <w:rFonts w:cstheme="minorHAnsi"/>
          <w:i/>
          <w:sz w:val="24"/>
          <w:szCs w:val="24"/>
        </w:rPr>
        <w:t>Human Communication Research</w:t>
      </w:r>
      <w:r w:rsidR="003744AF" w:rsidRPr="00195652">
        <w:rPr>
          <w:rFonts w:cstheme="minorHAnsi"/>
          <w:sz w:val="24"/>
          <w:szCs w:val="24"/>
        </w:rPr>
        <w:t xml:space="preserve"> y </w:t>
      </w:r>
      <w:r w:rsidR="003744AF" w:rsidRPr="00195652">
        <w:rPr>
          <w:rFonts w:cstheme="minorHAnsi"/>
          <w:i/>
          <w:sz w:val="24"/>
          <w:szCs w:val="24"/>
        </w:rPr>
        <w:t>Research on Language and Social Interaction</w:t>
      </w:r>
      <w:r w:rsidR="003744AF" w:rsidRPr="00195652">
        <w:rPr>
          <w:rFonts w:cstheme="minorHAnsi"/>
          <w:sz w:val="24"/>
          <w:szCs w:val="24"/>
        </w:rPr>
        <w:t xml:space="preserve">, que alcanzan los 7 autores y </w:t>
      </w:r>
      <w:r w:rsidR="003744AF" w:rsidRPr="00195652">
        <w:rPr>
          <w:rFonts w:cstheme="minorHAnsi"/>
          <w:i/>
          <w:sz w:val="24"/>
          <w:szCs w:val="24"/>
        </w:rPr>
        <w:t>Journal of Communication</w:t>
      </w:r>
      <w:r w:rsidR="003744AF" w:rsidRPr="00195652">
        <w:rPr>
          <w:rFonts w:cstheme="minorHAnsi"/>
          <w:sz w:val="24"/>
          <w:szCs w:val="24"/>
        </w:rPr>
        <w:t xml:space="preserve"> que </w:t>
      </w:r>
      <w:r w:rsidR="00F4519A" w:rsidRPr="00195652">
        <w:rPr>
          <w:rFonts w:cstheme="minorHAnsi"/>
          <w:sz w:val="24"/>
          <w:szCs w:val="24"/>
        </w:rPr>
        <w:t>cuenta con hasta</w:t>
      </w:r>
      <w:r w:rsidR="003744AF" w:rsidRPr="00195652">
        <w:rPr>
          <w:rFonts w:cstheme="minorHAnsi"/>
          <w:sz w:val="24"/>
          <w:szCs w:val="24"/>
        </w:rPr>
        <w:t xml:space="preserve"> 10 autores en un artículo.</w:t>
      </w:r>
    </w:p>
    <w:p w:rsidR="00FD1956" w:rsidRPr="00195652" w:rsidRDefault="0098015E" w:rsidP="00195652">
      <w:pPr>
        <w:spacing w:before="240" w:after="0" w:line="360" w:lineRule="auto"/>
        <w:jc w:val="both"/>
        <w:rPr>
          <w:rFonts w:cstheme="minorHAnsi"/>
          <w:sz w:val="24"/>
          <w:szCs w:val="24"/>
        </w:rPr>
      </w:pPr>
      <w:r w:rsidRPr="00195652">
        <w:rPr>
          <w:rFonts w:cstheme="minorHAnsi"/>
          <w:sz w:val="24"/>
          <w:szCs w:val="24"/>
        </w:rPr>
        <w:lastRenderedPageBreak/>
        <w:t xml:space="preserve">La variable género nos proporciona unos datos sumamente interesantes. </w:t>
      </w:r>
      <w:r w:rsidR="00FD08A4" w:rsidRPr="00195652">
        <w:rPr>
          <w:rFonts w:eastAsia="Times New Roman" w:cstheme="minorHAnsi"/>
          <w:sz w:val="24"/>
          <w:szCs w:val="24"/>
          <w:lang w:val="es-ES_tradnl" w:eastAsia="es-ES_tradnl"/>
        </w:rPr>
        <w:t>En</w:t>
      </w:r>
      <w:r w:rsidR="00FD08A4" w:rsidRPr="00195652">
        <w:rPr>
          <w:rFonts w:cstheme="minorHAnsi"/>
          <w:sz w:val="24"/>
          <w:szCs w:val="24"/>
        </w:rPr>
        <w:t xml:space="preserve"> el año 2016,</w:t>
      </w:r>
      <w:r w:rsidR="002C51BB" w:rsidRPr="00195652">
        <w:rPr>
          <w:rFonts w:cstheme="minorHAnsi"/>
          <w:sz w:val="24"/>
          <w:szCs w:val="24"/>
        </w:rPr>
        <w:t xml:space="preserve"> de las 10 revistas estudiadas, </w:t>
      </w:r>
      <w:r w:rsidR="00FD08A4" w:rsidRPr="00195652">
        <w:rPr>
          <w:rFonts w:cstheme="minorHAnsi"/>
          <w:sz w:val="24"/>
          <w:szCs w:val="24"/>
        </w:rPr>
        <w:t xml:space="preserve">3 tienen artículos en los que el número de mujeres supera al de los hombres, </w:t>
      </w:r>
      <w:r w:rsidR="00FD08A4" w:rsidRPr="00195652">
        <w:rPr>
          <w:rFonts w:cstheme="minorHAnsi"/>
          <w:i/>
          <w:sz w:val="24"/>
          <w:szCs w:val="24"/>
        </w:rPr>
        <w:t>Health Communication, Public Understanding of Science</w:t>
      </w:r>
      <w:r w:rsidR="00FD08A4" w:rsidRPr="00195652">
        <w:rPr>
          <w:rFonts w:cstheme="minorHAnsi"/>
          <w:sz w:val="24"/>
          <w:szCs w:val="24"/>
        </w:rPr>
        <w:t xml:space="preserve"> y </w:t>
      </w:r>
      <w:r w:rsidR="00FD08A4" w:rsidRPr="00195652">
        <w:rPr>
          <w:rFonts w:cstheme="minorHAnsi"/>
          <w:i/>
          <w:sz w:val="24"/>
          <w:szCs w:val="24"/>
        </w:rPr>
        <w:t>Journal of Health Communication</w:t>
      </w:r>
      <w:r w:rsidR="006C0C0E" w:rsidRPr="00195652">
        <w:rPr>
          <w:rFonts w:cstheme="minorHAnsi"/>
          <w:sz w:val="24"/>
          <w:szCs w:val="24"/>
        </w:rPr>
        <w:t>, en la que incluso</w:t>
      </w:r>
      <w:r w:rsidR="00FD08A4" w:rsidRPr="00195652">
        <w:rPr>
          <w:rFonts w:cstheme="minorHAnsi"/>
          <w:sz w:val="24"/>
          <w:szCs w:val="24"/>
        </w:rPr>
        <w:t xml:space="preserve"> se dobla el número de mujeres al de hombres. E</w:t>
      </w:r>
      <w:r w:rsidR="006C0C0E" w:rsidRPr="00195652">
        <w:rPr>
          <w:rFonts w:cstheme="minorHAnsi"/>
          <w:sz w:val="24"/>
          <w:szCs w:val="24"/>
        </w:rPr>
        <w:t xml:space="preserve">l caso más igualitario lo protagoniza </w:t>
      </w:r>
      <w:r w:rsidR="00FD08A4" w:rsidRPr="00195652">
        <w:rPr>
          <w:rFonts w:cstheme="minorHAnsi"/>
          <w:sz w:val="24"/>
          <w:szCs w:val="24"/>
        </w:rPr>
        <w:t xml:space="preserve">la revista </w:t>
      </w:r>
      <w:r w:rsidR="00FD08A4" w:rsidRPr="00195652">
        <w:rPr>
          <w:rFonts w:cstheme="minorHAnsi"/>
          <w:i/>
          <w:sz w:val="24"/>
          <w:szCs w:val="24"/>
        </w:rPr>
        <w:t>Communication Theory</w:t>
      </w:r>
      <w:r w:rsidR="00FD08A4" w:rsidRPr="00195652">
        <w:rPr>
          <w:rFonts w:cstheme="minorHAnsi"/>
          <w:sz w:val="24"/>
          <w:szCs w:val="24"/>
        </w:rPr>
        <w:t>, en la que se encuentran representados ambos géneros al 50%. En las 6 restantes</w:t>
      </w:r>
      <w:r w:rsidR="006C0C0E" w:rsidRPr="00195652">
        <w:rPr>
          <w:rFonts w:cstheme="minorHAnsi"/>
          <w:sz w:val="24"/>
          <w:szCs w:val="24"/>
        </w:rPr>
        <w:t>,</w:t>
      </w:r>
      <w:r w:rsidR="00FD08A4" w:rsidRPr="00195652">
        <w:rPr>
          <w:rFonts w:cstheme="minorHAnsi"/>
          <w:sz w:val="24"/>
          <w:szCs w:val="24"/>
        </w:rPr>
        <w:t xml:space="preserve"> el número de hombres es m</w:t>
      </w:r>
      <w:r w:rsidR="00176782" w:rsidRPr="00195652">
        <w:rPr>
          <w:rFonts w:cstheme="minorHAnsi"/>
          <w:sz w:val="24"/>
          <w:szCs w:val="24"/>
        </w:rPr>
        <w:t>ayor, siendo el caso más llamativo</w:t>
      </w:r>
      <w:r w:rsidR="00FD08A4" w:rsidRPr="00195652">
        <w:rPr>
          <w:rFonts w:cstheme="minorHAnsi"/>
          <w:sz w:val="24"/>
          <w:szCs w:val="24"/>
        </w:rPr>
        <w:t xml:space="preserve"> el de </w:t>
      </w:r>
      <w:r w:rsidR="00FD08A4" w:rsidRPr="00195652">
        <w:rPr>
          <w:rFonts w:cstheme="minorHAnsi"/>
          <w:i/>
          <w:sz w:val="24"/>
          <w:szCs w:val="24"/>
        </w:rPr>
        <w:t>Research on Language and Social Interaction</w:t>
      </w:r>
      <w:r w:rsidR="00FD08A4" w:rsidRPr="00195652">
        <w:rPr>
          <w:rFonts w:cstheme="minorHAnsi"/>
          <w:sz w:val="24"/>
          <w:szCs w:val="24"/>
        </w:rPr>
        <w:t>, en la que no p</w:t>
      </w:r>
      <w:r w:rsidR="00176782" w:rsidRPr="00195652">
        <w:rPr>
          <w:rFonts w:cstheme="minorHAnsi"/>
          <w:sz w:val="24"/>
          <w:szCs w:val="24"/>
        </w:rPr>
        <w:t>ublican</w:t>
      </w:r>
      <w:r w:rsidR="00FD08A4" w:rsidRPr="00195652">
        <w:rPr>
          <w:rFonts w:cstheme="minorHAnsi"/>
          <w:sz w:val="24"/>
          <w:szCs w:val="24"/>
        </w:rPr>
        <w:t xml:space="preserve"> mujeres </w:t>
      </w:r>
      <w:r w:rsidR="00176782" w:rsidRPr="00195652">
        <w:rPr>
          <w:rFonts w:cstheme="minorHAnsi"/>
          <w:sz w:val="24"/>
          <w:szCs w:val="24"/>
        </w:rPr>
        <w:t xml:space="preserve">en el número analizado en </w:t>
      </w:r>
      <w:r w:rsidR="00FD08A4" w:rsidRPr="00195652">
        <w:rPr>
          <w:rFonts w:cstheme="minorHAnsi"/>
          <w:sz w:val="24"/>
          <w:szCs w:val="24"/>
        </w:rPr>
        <w:t>2016.</w:t>
      </w:r>
      <w:r w:rsidR="00D6272D" w:rsidRPr="00195652">
        <w:rPr>
          <w:rFonts w:cstheme="minorHAnsi"/>
          <w:sz w:val="24"/>
          <w:szCs w:val="24"/>
        </w:rPr>
        <w:t xml:space="preserve"> Los datos del 2017 nos arrojan una mayor uniformidad entre ambos sexos: en la mitad de las revistas de comunicación analizadas la participación femenina es mayor a la masculina, doblando incluso en dos ocasiones la participación de las mujeres frente a los hombres, en </w:t>
      </w:r>
      <w:r w:rsidR="00D6272D" w:rsidRPr="00195652">
        <w:rPr>
          <w:rFonts w:cstheme="minorHAnsi"/>
          <w:i/>
          <w:sz w:val="24"/>
          <w:szCs w:val="24"/>
        </w:rPr>
        <w:t>Human Communication Research</w:t>
      </w:r>
      <w:r w:rsidR="00D6272D" w:rsidRPr="00195652">
        <w:rPr>
          <w:rFonts w:cstheme="minorHAnsi"/>
          <w:sz w:val="24"/>
          <w:szCs w:val="24"/>
        </w:rPr>
        <w:t xml:space="preserve"> y </w:t>
      </w:r>
      <w:r w:rsidR="00D6272D" w:rsidRPr="00195652">
        <w:rPr>
          <w:rFonts w:cstheme="minorHAnsi"/>
          <w:i/>
          <w:sz w:val="24"/>
          <w:szCs w:val="24"/>
        </w:rPr>
        <w:t>Public Understanding of Science.</w:t>
      </w:r>
    </w:p>
    <w:p w:rsidR="003B5D30" w:rsidRPr="00195652" w:rsidRDefault="00F3187F" w:rsidP="00195652">
      <w:pPr>
        <w:spacing w:before="240" w:after="0" w:line="360" w:lineRule="auto"/>
        <w:jc w:val="both"/>
        <w:rPr>
          <w:rFonts w:cstheme="minorHAnsi"/>
          <w:sz w:val="24"/>
          <w:szCs w:val="24"/>
        </w:rPr>
      </w:pPr>
      <w:r w:rsidRPr="00195652">
        <w:rPr>
          <w:rFonts w:eastAsia="Times New Roman" w:cstheme="minorHAnsi"/>
          <w:sz w:val="24"/>
          <w:szCs w:val="24"/>
          <w:lang w:val="es-ES_tradnl" w:eastAsia="es-ES_tradnl"/>
        </w:rPr>
        <w:t>Continuando</w:t>
      </w:r>
      <w:r w:rsidRPr="00195652">
        <w:rPr>
          <w:rFonts w:cstheme="minorHAnsi"/>
          <w:sz w:val="24"/>
          <w:szCs w:val="24"/>
        </w:rPr>
        <w:t xml:space="preserve"> con la variable género, teniendo en cuenta la posición de las mujeres en la firma de autoría de los artículos, en 2016 </w:t>
      </w:r>
      <w:r w:rsidR="00172EE8" w:rsidRPr="00195652">
        <w:rPr>
          <w:rFonts w:cstheme="minorHAnsi"/>
          <w:sz w:val="24"/>
          <w:szCs w:val="24"/>
        </w:rPr>
        <w:t>en</w:t>
      </w:r>
      <w:r w:rsidR="001F4582" w:rsidRPr="00195652">
        <w:rPr>
          <w:rFonts w:cstheme="minorHAnsi"/>
          <w:sz w:val="24"/>
          <w:szCs w:val="24"/>
        </w:rPr>
        <w:t xml:space="preserve"> el 70% de las revistas</w:t>
      </w:r>
      <w:r w:rsidR="006252AD" w:rsidRPr="00195652">
        <w:rPr>
          <w:rFonts w:cstheme="minorHAnsi"/>
          <w:sz w:val="24"/>
          <w:szCs w:val="24"/>
        </w:rPr>
        <w:t xml:space="preserve">, cuando </w:t>
      </w:r>
      <w:r w:rsidR="001F4582" w:rsidRPr="00195652">
        <w:rPr>
          <w:rFonts w:cstheme="minorHAnsi"/>
          <w:sz w:val="24"/>
          <w:szCs w:val="24"/>
        </w:rPr>
        <w:t xml:space="preserve">las </w:t>
      </w:r>
      <w:r w:rsidR="006252AD" w:rsidRPr="00195652">
        <w:rPr>
          <w:rFonts w:cstheme="minorHAnsi"/>
          <w:sz w:val="24"/>
          <w:szCs w:val="24"/>
        </w:rPr>
        <w:t xml:space="preserve">mujeres </w:t>
      </w:r>
      <w:r w:rsidR="001F4582" w:rsidRPr="00195652">
        <w:rPr>
          <w:rFonts w:cstheme="minorHAnsi"/>
          <w:sz w:val="24"/>
          <w:szCs w:val="24"/>
        </w:rPr>
        <w:t xml:space="preserve">son </w:t>
      </w:r>
      <w:r w:rsidR="006252AD" w:rsidRPr="00195652">
        <w:rPr>
          <w:rFonts w:cstheme="minorHAnsi"/>
          <w:sz w:val="24"/>
          <w:szCs w:val="24"/>
        </w:rPr>
        <w:t xml:space="preserve">autoras de los trabajos de investigación lo hacen en un porcentaje mayor en la primera posición, </w:t>
      </w:r>
      <w:r w:rsidR="00172EE8" w:rsidRPr="00195652">
        <w:rPr>
          <w:rFonts w:cstheme="minorHAnsi"/>
          <w:sz w:val="24"/>
          <w:szCs w:val="24"/>
        </w:rPr>
        <w:t xml:space="preserve">estando en 2 ocasiones los porcentajes igualados del primer y segundo puesto, en </w:t>
      </w:r>
      <w:r w:rsidR="00172EE8" w:rsidRPr="00195652">
        <w:rPr>
          <w:rFonts w:cstheme="minorHAnsi"/>
          <w:i/>
          <w:color w:val="000000"/>
          <w:sz w:val="24"/>
          <w:szCs w:val="24"/>
        </w:rPr>
        <w:t xml:space="preserve">Public Opinion Quarterly </w:t>
      </w:r>
      <w:r w:rsidR="00172EE8" w:rsidRPr="00195652">
        <w:rPr>
          <w:rFonts w:cstheme="minorHAnsi"/>
          <w:color w:val="000000"/>
          <w:sz w:val="24"/>
          <w:szCs w:val="24"/>
        </w:rPr>
        <w:t>y</w:t>
      </w:r>
      <w:r w:rsidR="00172EE8" w:rsidRPr="00195652">
        <w:rPr>
          <w:rFonts w:cstheme="minorHAnsi"/>
          <w:i/>
          <w:color w:val="000000"/>
          <w:sz w:val="24"/>
          <w:szCs w:val="24"/>
        </w:rPr>
        <w:t xml:space="preserve"> Communication Research</w:t>
      </w:r>
      <w:r w:rsidR="00172EE8" w:rsidRPr="00195652">
        <w:rPr>
          <w:rFonts w:cstheme="minorHAnsi"/>
          <w:i/>
          <w:sz w:val="24"/>
          <w:szCs w:val="24"/>
        </w:rPr>
        <w:t xml:space="preserve">. </w:t>
      </w:r>
      <w:r w:rsidR="00172EE8" w:rsidRPr="00195652">
        <w:rPr>
          <w:rFonts w:cstheme="minorHAnsi"/>
          <w:sz w:val="24"/>
          <w:szCs w:val="24"/>
        </w:rPr>
        <w:t xml:space="preserve">En estos datos hay que tener en </w:t>
      </w:r>
      <w:r w:rsidR="006252AD" w:rsidRPr="00195652">
        <w:rPr>
          <w:rFonts w:cstheme="minorHAnsi"/>
          <w:sz w:val="24"/>
          <w:szCs w:val="24"/>
        </w:rPr>
        <w:t xml:space="preserve">cuenta que </w:t>
      </w:r>
      <w:r w:rsidR="006774EB" w:rsidRPr="00195652">
        <w:rPr>
          <w:rFonts w:cstheme="minorHAnsi"/>
          <w:sz w:val="24"/>
          <w:szCs w:val="24"/>
        </w:rPr>
        <w:t xml:space="preserve">el 38,25% </w:t>
      </w:r>
      <w:r w:rsidR="006252AD" w:rsidRPr="00195652">
        <w:rPr>
          <w:rFonts w:cstheme="minorHAnsi"/>
          <w:sz w:val="24"/>
          <w:szCs w:val="24"/>
        </w:rPr>
        <w:t xml:space="preserve">de las ocasiones </w:t>
      </w:r>
      <w:r w:rsidR="006774EB" w:rsidRPr="00195652">
        <w:rPr>
          <w:rFonts w:cstheme="minorHAnsi"/>
          <w:sz w:val="24"/>
          <w:szCs w:val="24"/>
        </w:rPr>
        <w:t xml:space="preserve">que las mujeres ocupan un primer puesto en la autoría </w:t>
      </w:r>
      <w:r w:rsidR="006252AD" w:rsidRPr="00195652">
        <w:rPr>
          <w:rFonts w:cstheme="minorHAnsi"/>
          <w:sz w:val="24"/>
          <w:szCs w:val="24"/>
        </w:rPr>
        <w:t>es porque publican en solitario</w:t>
      </w:r>
      <w:r w:rsidR="0040213C" w:rsidRPr="00195652">
        <w:rPr>
          <w:rFonts w:cstheme="minorHAnsi"/>
          <w:sz w:val="24"/>
          <w:szCs w:val="24"/>
        </w:rPr>
        <w:t xml:space="preserve">, además de </w:t>
      </w:r>
      <w:r w:rsidR="00042FF1" w:rsidRPr="00195652">
        <w:rPr>
          <w:rFonts w:cstheme="minorHAnsi"/>
          <w:sz w:val="24"/>
          <w:szCs w:val="24"/>
        </w:rPr>
        <w:t xml:space="preserve">que </w:t>
      </w:r>
      <w:r w:rsidR="0040213C" w:rsidRPr="00195652">
        <w:rPr>
          <w:rFonts w:cstheme="minorHAnsi"/>
          <w:sz w:val="24"/>
          <w:szCs w:val="24"/>
        </w:rPr>
        <w:t>en numerosas ocasiones</w:t>
      </w:r>
      <w:r w:rsidR="00B56A1F" w:rsidRPr="00195652">
        <w:rPr>
          <w:rFonts w:cstheme="minorHAnsi"/>
          <w:sz w:val="24"/>
          <w:szCs w:val="24"/>
        </w:rPr>
        <w:t xml:space="preserve">, el 73,52%, en el </w:t>
      </w:r>
      <w:r w:rsidR="0040213C" w:rsidRPr="00195652">
        <w:rPr>
          <w:rFonts w:cstheme="minorHAnsi"/>
          <w:sz w:val="24"/>
          <w:szCs w:val="24"/>
        </w:rPr>
        <w:t>que</w:t>
      </w:r>
      <w:r w:rsidR="002C0C2E" w:rsidRPr="00195652">
        <w:rPr>
          <w:rFonts w:cstheme="minorHAnsi"/>
          <w:sz w:val="24"/>
          <w:szCs w:val="24"/>
        </w:rPr>
        <w:t xml:space="preserve"> comparten autoría </w:t>
      </w:r>
      <w:r w:rsidR="00B56A1F" w:rsidRPr="00195652">
        <w:rPr>
          <w:rFonts w:cstheme="minorHAnsi"/>
          <w:sz w:val="24"/>
          <w:szCs w:val="24"/>
        </w:rPr>
        <w:t xml:space="preserve">esta está </w:t>
      </w:r>
      <w:r w:rsidR="00042FF1" w:rsidRPr="00195652">
        <w:rPr>
          <w:rFonts w:cstheme="minorHAnsi"/>
          <w:sz w:val="24"/>
          <w:szCs w:val="24"/>
        </w:rPr>
        <w:t>compuesta por</w:t>
      </w:r>
      <w:r w:rsidR="002C0C2E" w:rsidRPr="00195652">
        <w:rPr>
          <w:rFonts w:cstheme="minorHAnsi"/>
          <w:sz w:val="24"/>
          <w:szCs w:val="24"/>
        </w:rPr>
        <w:t xml:space="preserve"> </w:t>
      </w:r>
      <w:r w:rsidR="00042FF1" w:rsidRPr="00195652">
        <w:rPr>
          <w:rFonts w:cstheme="minorHAnsi"/>
          <w:sz w:val="24"/>
          <w:szCs w:val="24"/>
        </w:rPr>
        <w:t xml:space="preserve">un </w:t>
      </w:r>
      <w:r w:rsidR="002C0C2E" w:rsidRPr="00195652">
        <w:rPr>
          <w:rFonts w:cstheme="minorHAnsi"/>
          <w:sz w:val="24"/>
          <w:szCs w:val="24"/>
        </w:rPr>
        <w:t xml:space="preserve">porcentaje mayor de </w:t>
      </w:r>
      <w:r w:rsidR="00B50F28" w:rsidRPr="00195652">
        <w:rPr>
          <w:rFonts w:cstheme="minorHAnsi"/>
          <w:sz w:val="24"/>
          <w:szCs w:val="24"/>
        </w:rPr>
        <w:t>mujeres</w:t>
      </w:r>
      <w:r w:rsidR="0040213C" w:rsidRPr="00195652">
        <w:rPr>
          <w:rFonts w:cstheme="minorHAnsi"/>
          <w:sz w:val="24"/>
          <w:szCs w:val="24"/>
        </w:rPr>
        <w:t xml:space="preserve"> que de hombres</w:t>
      </w:r>
      <w:r w:rsidR="00042FF1" w:rsidRPr="00195652">
        <w:rPr>
          <w:rFonts w:cstheme="minorHAnsi"/>
          <w:sz w:val="24"/>
          <w:szCs w:val="24"/>
        </w:rPr>
        <w:t>, incluso solo por mujeres</w:t>
      </w:r>
      <w:r w:rsidR="00B50F28" w:rsidRPr="00195652">
        <w:rPr>
          <w:rFonts w:cstheme="minorHAnsi"/>
          <w:sz w:val="24"/>
          <w:szCs w:val="24"/>
        </w:rPr>
        <w:t xml:space="preserve">. </w:t>
      </w:r>
      <w:r w:rsidR="006C65F7" w:rsidRPr="00195652">
        <w:rPr>
          <w:rFonts w:cstheme="minorHAnsi"/>
          <w:sz w:val="24"/>
          <w:szCs w:val="24"/>
        </w:rPr>
        <w:t>Tras la primera posición, es el segundo lugar el más ocupado por las mujeres</w:t>
      </w:r>
      <w:r w:rsidR="00172EE8" w:rsidRPr="00195652">
        <w:rPr>
          <w:rFonts w:cstheme="minorHAnsi"/>
          <w:sz w:val="24"/>
          <w:szCs w:val="24"/>
        </w:rPr>
        <w:t xml:space="preserve">, aunque sin dejar de lado que en un 32% esta posición significa el último lugar en la autoría. En general, aunque las mujeres van escalando posiciones en la firma de autoría, cuando los artículos son elaborados </w:t>
      </w:r>
      <w:r w:rsidR="003B5D30" w:rsidRPr="00195652">
        <w:rPr>
          <w:rFonts w:cstheme="minorHAnsi"/>
          <w:sz w:val="24"/>
          <w:szCs w:val="24"/>
        </w:rPr>
        <w:t xml:space="preserve">en conjunto </w:t>
      </w:r>
      <w:r w:rsidR="00172EE8" w:rsidRPr="00195652">
        <w:rPr>
          <w:rFonts w:cstheme="minorHAnsi"/>
          <w:sz w:val="24"/>
          <w:szCs w:val="24"/>
        </w:rPr>
        <w:t>entre mujeres y hombres</w:t>
      </w:r>
      <w:r w:rsidR="00C52B6D" w:rsidRPr="00195652">
        <w:rPr>
          <w:rFonts w:cstheme="minorHAnsi"/>
          <w:sz w:val="24"/>
          <w:szCs w:val="24"/>
        </w:rPr>
        <w:t>,</w:t>
      </w:r>
      <w:r w:rsidR="00172EE8" w:rsidRPr="00195652">
        <w:rPr>
          <w:rFonts w:cstheme="minorHAnsi"/>
          <w:sz w:val="24"/>
          <w:szCs w:val="24"/>
        </w:rPr>
        <w:t xml:space="preserve"> </w:t>
      </w:r>
      <w:r w:rsidR="003B5D30" w:rsidRPr="00195652">
        <w:rPr>
          <w:rFonts w:cstheme="minorHAnsi"/>
          <w:sz w:val="24"/>
          <w:szCs w:val="24"/>
        </w:rPr>
        <w:t xml:space="preserve">un 57,14% de las ocasiones las mujeres están en la autoría por detrás de los hombres. Destacan en este sentido las revistas </w:t>
      </w:r>
      <w:r w:rsidR="003B5D30" w:rsidRPr="00195652">
        <w:rPr>
          <w:rFonts w:cstheme="minorHAnsi"/>
          <w:i/>
          <w:sz w:val="24"/>
          <w:szCs w:val="24"/>
        </w:rPr>
        <w:t>Communication Research, Communication Theory</w:t>
      </w:r>
      <w:r w:rsidR="003B5D30" w:rsidRPr="00195652">
        <w:rPr>
          <w:rFonts w:cstheme="minorHAnsi"/>
          <w:sz w:val="24"/>
          <w:szCs w:val="24"/>
        </w:rPr>
        <w:t xml:space="preserve"> y </w:t>
      </w:r>
      <w:r w:rsidR="003B5D30" w:rsidRPr="00195652">
        <w:rPr>
          <w:rFonts w:cstheme="minorHAnsi"/>
          <w:i/>
          <w:sz w:val="24"/>
          <w:szCs w:val="24"/>
        </w:rPr>
        <w:t>Journal of Communication</w:t>
      </w:r>
      <w:r w:rsidR="003B5D30" w:rsidRPr="00195652">
        <w:rPr>
          <w:rFonts w:cstheme="minorHAnsi"/>
          <w:sz w:val="24"/>
          <w:szCs w:val="24"/>
        </w:rPr>
        <w:t xml:space="preserve">, ya que en todas las ocasiones de artículos conjuntos las mujeres van detrás de los hombres y en última posición. Por el contrario encontramos a </w:t>
      </w:r>
      <w:r w:rsidR="003B5D30" w:rsidRPr="00195652">
        <w:rPr>
          <w:rFonts w:cstheme="minorHAnsi"/>
          <w:i/>
          <w:sz w:val="24"/>
          <w:szCs w:val="24"/>
        </w:rPr>
        <w:t>Health Communication</w:t>
      </w:r>
      <w:r w:rsidR="00C52B6D" w:rsidRPr="00195652">
        <w:rPr>
          <w:rFonts w:cstheme="minorHAnsi"/>
          <w:sz w:val="24"/>
          <w:szCs w:val="24"/>
        </w:rPr>
        <w:t>,</w:t>
      </w:r>
      <w:r w:rsidR="003B5D30" w:rsidRPr="00195652">
        <w:rPr>
          <w:rFonts w:cstheme="minorHAnsi"/>
          <w:sz w:val="24"/>
          <w:szCs w:val="24"/>
        </w:rPr>
        <w:t xml:space="preserve"> que de las 7 veces que hay autoría compartida entre los dos géneros, 5 están lideradas en los primeros puestos por mujeres antes que hombres.</w:t>
      </w:r>
    </w:p>
    <w:p w:rsidR="00C52B6D" w:rsidRPr="00195652" w:rsidRDefault="003E2744" w:rsidP="00195652">
      <w:pPr>
        <w:spacing w:before="240" w:after="0" w:line="360" w:lineRule="auto"/>
        <w:jc w:val="both"/>
        <w:rPr>
          <w:rFonts w:cstheme="minorHAnsi"/>
          <w:sz w:val="24"/>
          <w:szCs w:val="24"/>
        </w:rPr>
      </w:pPr>
      <w:r w:rsidRPr="00195652">
        <w:rPr>
          <w:rFonts w:cstheme="minorHAnsi"/>
          <w:sz w:val="24"/>
          <w:szCs w:val="24"/>
        </w:rPr>
        <w:lastRenderedPageBreak/>
        <w:t>Si nos vamos a los datos aportados en 2017, en 9 de las 10 revistas</w:t>
      </w:r>
      <w:r w:rsidR="00070D1C" w:rsidRPr="00195652">
        <w:rPr>
          <w:rFonts w:cstheme="minorHAnsi"/>
          <w:sz w:val="24"/>
          <w:szCs w:val="24"/>
        </w:rPr>
        <w:t>,</w:t>
      </w:r>
      <w:r w:rsidRPr="00195652">
        <w:rPr>
          <w:rFonts w:cstheme="minorHAnsi"/>
          <w:sz w:val="24"/>
          <w:szCs w:val="24"/>
        </w:rPr>
        <w:t xml:space="preserve"> cuando las mujeres forman parte de la autoría de los artículos</w:t>
      </w:r>
      <w:r w:rsidR="00070D1C" w:rsidRPr="00195652">
        <w:rPr>
          <w:rFonts w:cstheme="minorHAnsi"/>
          <w:sz w:val="24"/>
          <w:szCs w:val="24"/>
        </w:rPr>
        <w:t>,</w:t>
      </w:r>
      <w:r w:rsidRPr="00195652">
        <w:rPr>
          <w:rFonts w:cstheme="minorHAnsi"/>
          <w:sz w:val="24"/>
          <w:szCs w:val="24"/>
        </w:rPr>
        <w:t xml:space="preserve"> lo hacen en un índice mayor en la primera posición, encontrándose en 4 ocasiones los porcentajes igualados el primer y segundo puesto.</w:t>
      </w:r>
      <w:r w:rsidR="00A535D1" w:rsidRPr="00195652">
        <w:rPr>
          <w:rFonts w:cstheme="minorHAnsi"/>
          <w:sz w:val="24"/>
          <w:szCs w:val="24"/>
        </w:rPr>
        <w:t xml:space="preserve"> En este caso, a diferencia de 2016, el porcentaje de publicación </w:t>
      </w:r>
      <w:r w:rsidR="005D4998" w:rsidRPr="00195652">
        <w:rPr>
          <w:rFonts w:cstheme="minorHAnsi"/>
          <w:sz w:val="24"/>
          <w:szCs w:val="24"/>
        </w:rPr>
        <w:t xml:space="preserve">femenina </w:t>
      </w:r>
      <w:r w:rsidR="00A535D1" w:rsidRPr="00195652">
        <w:rPr>
          <w:rFonts w:cstheme="minorHAnsi"/>
          <w:sz w:val="24"/>
          <w:szCs w:val="24"/>
        </w:rPr>
        <w:t>en solitario baja hasta el 0,8%</w:t>
      </w:r>
      <w:r w:rsidR="00070D1C" w:rsidRPr="00195652">
        <w:rPr>
          <w:rFonts w:cstheme="minorHAnsi"/>
          <w:sz w:val="24"/>
          <w:szCs w:val="24"/>
        </w:rPr>
        <w:t xml:space="preserve"> además del porcentaje que representa a aquellas ocasiones en las que la autoría está ocupada solo por mujeres o una mayoría a un 59,52%. </w:t>
      </w:r>
      <w:r w:rsidR="00EF18CD" w:rsidRPr="00195652">
        <w:rPr>
          <w:rFonts w:cstheme="minorHAnsi"/>
          <w:sz w:val="24"/>
          <w:szCs w:val="24"/>
        </w:rPr>
        <w:t xml:space="preserve"> Después de la primera posición, es la segunda la que mayor número de mujeres ocupa</w:t>
      </w:r>
      <w:r w:rsidR="00070D1C" w:rsidRPr="00195652">
        <w:rPr>
          <w:rFonts w:cstheme="minorHAnsi"/>
          <w:sz w:val="24"/>
          <w:szCs w:val="24"/>
        </w:rPr>
        <w:t xml:space="preserve">. En este caso el porcentaje de ocasiones en las que la segunda posición es la última sube un poco a 37,5%. </w:t>
      </w:r>
    </w:p>
    <w:p w:rsidR="00207756" w:rsidRPr="00195652" w:rsidRDefault="00207756" w:rsidP="00195652">
      <w:pPr>
        <w:spacing w:before="240" w:after="0" w:line="360" w:lineRule="auto"/>
        <w:jc w:val="both"/>
        <w:rPr>
          <w:rFonts w:cstheme="minorHAnsi"/>
          <w:sz w:val="24"/>
          <w:szCs w:val="24"/>
        </w:rPr>
      </w:pPr>
      <w:r w:rsidRPr="00195652">
        <w:rPr>
          <w:rFonts w:cstheme="minorHAnsi"/>
          <w:sz w:val="24"/>
          <w:szCs w:val="24"/>
        </w:rPr>
        <w:t>En relación al país de procedencia de los investigadores e investigadoras, en ambos años  analizados, es EE.UU. con diferencia, un 60,57%</w:t>
      </w:r>
      <w:r w:rsidR="007F5789" w:rsidRPr="00195652">
        <w:rPr>
          <w:rFonts w:cstheme="minorHAnsi"/>
          <w:sz w:val="24"/>
          <w:szCs w:val="24"/>
        </w:rPr>
        <w:t xml:space="preserve">, </w:t>
      </w:r>
      <w:r w:rsidRPr="00195652">
        <w:rPr>
          <w:rFonts w:cstheme="minorHAnsi"/>
          <w:sz w:val="24"/>
          <w:szCs w:val="24"/>
        </w:rPr>
        <w:t xml:space="preserve"> en 2016 y un 55,17% en 2017 del total de autores y autoras, el país del que provienen un mayor porcentaje, estando representada esta nacionalidad </w:t>
      </w:r>
      <w:r w:rsidR="007F5789" w:rsidRPr="00195652">
        <w:rPr>
          <w:rFonts w:cstheme="minorHAnsi"/>
          <w:sz w:val="24"/>
          <w:szCs w:val="24"/>
        </w:rPr>
        <w:t>en todas las revistas estudiadas</w:t>
      </w:r>
      <w:r w:rsidRPr="00195652">
        <w:rPr>
          <w:rFonts w:cstheme="minorHAnsi"/>
          <w:sz w:val="24"/>
          <w:szCs w:val="24"/>
        </w:rPr>
        <w:t>. En segundo lugar, y coi</w:t>
      </w:r>
      <w:r w:rsidR="007F5789" w:rsidRPr="00195652">
        <w:rPr>
          <w:rFonts w:cstheme="minorHAnsi"/>
          <w:sz w:val="24"/>
          <w:szCs w:val="24"/>
        </w:rPr>
        <w:t>ncidiendo también en ambos año,</w:t>
      </w:r>
      <w:r w:rsidRPr="00195652">
        <w:rPr>
          <w:rFonts w:cstheme="minorHAnsi"/>
          <w:sz w:val="24"/>
          <w:szCs w:val="24"/>
        </w:rPr>
        <w:t xml:space="preserve"> son los Países Bajos</w:t>
      </w:r>
      <w:r w:rsidR="007F5789" w:rsidRPr="00195652">
        <w:rPr>
          <w:rFonts w:cstheme="minorHAnsi"/>
          <w:sz w:val="24"/>
          <w:szCs w:val="24"/>
        </w:rPr>
        <w:t>, con un 10,28% y un 12,5%</w:t>
      </w:r>
      <w:r w:rsidRPr="00195652">
        <w:rPr>
          <w:rFonts w:cstheme="minorHAnsi"/>
          <w:sz w:val="24"/>
          <w:szCs w:val="24"/>
        </w:rPr>
        <w:t xml:space="preserve">, presentes en 2016 en la mitad de las revistas y en 2017 en 7 de las revistas. Y el tercer lugar corresponde a Reino Unido, con un 8,57% en 2016 y presente en 7 de las 10 revistas y un 5,60% y representado en 4 revistas. Si </w:t>
      </w:r>
      <w:r w:rsidR="007F5789" w:rsidRPr="00195652">
        <w:rPr>
          <w:rFonts w:cstheme="minorHAnsi"/>
          <w:sz w:val="24"/>
          <w:szCs w:val="24"/>
        </w:rPr>
        <w:t xml:space="preserve">ponemos la lupa </w:t>
      </w:r>
      <w:r w:rsidRPr="00195652">
        <w:rPr>
          <w:rFonts w:cstheme="minorHAnsi"/>
          <w:sz w:val="24"/>
          <w:szCs w:val="24"/>
        </w:rPr>
        <w:t xml:space="preserve">en los investigadores </w:t>
      </w:r>
      <w:r w:rsidR="007F5789" w:rsidRPr="00195652">
        <w:rPr>
          <w:rFonts w:cstheme="minorHAnsi"/>
          <w:sz w:val="24"/>
          <w:szCs w:val="24"/>
        </w:rPr>
        <w:t>e investigadoras española</w:t>
      </w:r>
      <w:r w:rsidRPr="00195652">
        <w:rPr>
          <w:rFonts w:cstheme="minorHAnsi"/>
          <w:sz w:val="24"/>
          <w:szCs w:val="24"/>
        </w:rPr>
        <w:t xml:space="preserve">s, solo están presentes en 2016 en la revista </w:t>
      </w:r>
      <w:r w:rsidRPr="00195652">
        <w:rPr>
          <w:rFonts w:cstheme="minorHAnsi"/>
          <w:i/>
          <w:sz w:val="24"/>
          <w:szCs w:val="24"/>
        </w:rPr>
        <w:t>Communication Research</w:t>
      </w:r>
      <w:r w:rsidRPr="00195652">
        <w:rPr>
          <w:rFonts w:cstheme="minorHAnsi"/>
          <w:sz w:val="24"/>
          <w:szCs w:val="24"/>
        </w:rPr>
        <w:t xml:space="preserve"> y en 2017 en la </w:t>
      </w:r>
      <w:r w:rsidRPr="00195652">
        <w:rPr>
          <w:rFonts w:cstheme="minorHAnsi"/>
          <w:i/>
          <w:sz w:val="24"/>
          <w:szCs w:val="24"/>
        </w:rPr>
        <w:t>Journal of Communication</w:t>
      </w:r>
      <w:r w:rsidRPr="00195652">
        <w:rPr>
          <w:rFonts w:cstheme="minorHAnsi"/>
          <w:sz w:val="24"/>
          <w:szCs w:val="24"/>
        </w:rPr>
        <w:t>. En ambos casos en un artículo por cada revista en la que participan 2 personas de nacionalidad española, que además en 2017 lo hacen en colaboración con otros investigadores de otras nacionalidades.</w:t>
      </w:r>
    </w:p>
    <w:p w:rsidR="00AB283B" w:rsidRPr="00195652" w:rsidRDefault="00AB283B" w:rsidP="00195652">
      <w:pPr>
        <w:spacing w:before="240" w:after="0" w:line="360" w:lineRule="auto"/>
        <w:jc w:val="both"/>
        <w:rPr>
          <w:rFonts w:cstheme="minorHAnsi"/>
          <w:sz w:val="24"/>
          <w:szCs w:val="24"/>
        </w:rPr>
      </w:pPr>
      <w:r w:rsidRPr="00195652">
        <w:rPr>
          <w:rFonts w:cstheme="minorHAnsi"/>
          <w:sz w:val="24"/>
          <w:szCs w:val="24"/>
        </w:rPr>
        <w:t>De las 10 revistas examinadas, todas publican en inglés, 7 están editadas en EE.UU. y 3 en Reino Unido:</w:t>
      </w:r>
    </w:p>
    <w:p w:rsidR="00AB283B" w:rsidRPr="00195652" w:rsidRDefault="00C452A2" w:rsidP="00195652">
      <w:pPr>
        <w:tabs>
          <w:tab w:val="left" w:pos="284"/>
        </w:tabs>
        <w:spacing w:before="240" w:after="0" w:line="360" w:lineRule="auto"/>
        <w:jc w:val="both"/>
        <w:rPr>
          <w:rFonts w:cstheme="minorHAnsi"/>
          <w:sz w:val="24"/>
          <w:szCs w:val="24"/>
          <w:lang w:val="en-US"/>
        </w:rPr>
      </w:pPr>
      <w:r w:rsidRPr="00195652">
        <w:rPr>
          <w:rFonts w:cstheme="minorHAnsi"/>
          <w:sz w:val="24"/>
          <w:szCs w:val="24"/>
          <w:lang w:val="en-US"/>
        </w:rPr>
        <w:t xml:space="preserve">- </w:t>
      </w:r>
      <w:r w:rsidR="00AB283B" w:rsidRPr="00195652">
        <w:rPr>
          <w:rFonts w:cstheme="minorHAnsi"/>
          <w:sz w:val="24"/>
          <w:szCs w:val="24"/>
          <w:lang w:val="en-US"/>
        </w:rPr>
        <w:t xml:space="preserve">EE.UU.: </w:t>
      </w:r>
      <w:r w:rsidR="00AB283B" w:rsidRPr="00195652">
        <w:rPr>
          <w:rFonts w:eastAsia="Times New Roman" w:cstheme="minorHAnsi"/>
          <w:i/>
          <w:sz w:val="24"/>
          <w:szCs w:val="24"/>
          <w:lang w:val="en-US" w:eastAsia="es-ES_tradnl"/>
        </w:rPr>
        <w:t>Journal of Communication, Human Communication Research, Communication Research, Research on Language and Social Interaction, Communication Theory, Health Communication, Public Understanding of Science.</w:t>
      </w:r>
    </w:p>
    <w:p w:rsidR="00AB283B" w:rsidRPr="00195652" w:rsidRDefault="00C452A2" w:rsidP="00195652">
      <w:pPr>
        <w:spacing w:before="240" w:after="0" w:line="360" w:lineRule="auto"/>
        <w:jc w:val="both"/>
        <w:rPr>
          <w:rFonts w:cstheme="minorHAnsi"/>
          <w:sz w:val="24"/>
          <w:szCs w:val="24"/>
          <w:lang w:val="en-US"/>
        </w:rPr>
      </w:pPr>
      <w:r w:rsidRPr="00195652">
        <w:rPr>
          <w:rFonts w:cstheme="minorHAnsi"/>
          <w:sz w:val="24"/>
          <w:szCs w:val="24"/>
          <w:lang w:val="en-US"/>
        </w:rPr>
        <w:t xml:space="preserve">- </w:t>
      </w:r>
      <w:r w:rsidR="00AB283B" w:rsidRPr="00195652">
        <w:rPr>
          <w:rFonts w:cstheme="minorHAnsi"/>
          <w:sz w:val="24"/>
          <w:szCs w:val="24"/>
          <w:lang w:val="en-US"/>
        </w:rPr>
        <w:t xml:space="preserve">Reino Unido: </w:t>
      </w:r>
      <w:r w:rsidR="00AB283B" w:rsidRPr="00195652">
        <w:rPr>
          <w:rFonts w:eastAsia="Times New Roman" w:cstheme="minorHAnsi"/>
          <w:i/>
          <w:sz w:val="24"/>
          <w:szCs w:val="24"/>
          <w:lang w:val="en-US" w:eastAsia="es-ES_tradnl"/>
        </w:rPr>
        <w:t>Journal of Health Communication, Political Communication, Public Opinion Quarterly.</w:t>
      </w:r>
    </w:p>
    <w:p w:rsidR="003322CD" w:rsidRPr="00615520" w:rsidRDefault="00AB283B" w:rsidP="00195652">
      <w:pPr>
        <w:spacing w:before="240" w:after="0" w:line="360" w:lineRule="auto"/>
        <w:jc w:val="both"/>
        <w:rPr>
          <w:rFonts w:eastAsia="Times New Roman" w:cstheme="minorHAnsi"/>
          <w:sz w:val="24"/>
          <w:szCs w:val="24"/>
          <w:lang w:val="es-ES_tradnl" w:eastAsia="es-ES_tradnl"/>
        </w:rPr>
      </w:pPr>
      <w:r w:rsidRPr="00195652">
        <w:rPr>
          <w:rFonts w:cstheme="minorHAnsi"/>
          <w:sz w:val="24"/>
          <w:szCs w:val="24"/>
        </w:rPr>
        <w:t xml:space="preserve">Cruzando los datos de las nacionalidades de las revistas analizadas en este estudio con las de los autores y autoras que han publicado en ellas en los números indicados, podemos </w:t>
      </w:r>
      <w:r w:rsidRPr="00195652">
        <w:rPr>
          <w:rFonts w:cstheme="minorHAnsi"/>
          <w:sz w:val="24"/>
          <w:szCs w:val="24"/>
        </w:rPr>
        <w:lastRenderedPageBreak/>
        <w:t xml:space="preserve">determinar que en 2016 en el 50% de las revistas, todas americanas, coincide la nacionalidad de esta con la nacionalidad del mayor porcentaje de autores y autoras que publican en ellas. En 2017 la cifra de esta coincidencia en la nacionalidad aumenta, llegando al 70%; siendo en este caso 6 de las 7 revistas también de nacionalidad americana. Por el contrario, en las </w:t>
      </w:r>
      <w:r w:rsidRPr="00195652">
        <w:rPr>
          <w:rFonts w:eastAsia="Times New Roman" w:cstheme="minorHAnsi"/>
          <w:sz w:val="24"/>
          <w:szCs w:val="24"/>
          <w:lang w:val="es-ES_tradnl" w:eastAsia="es-ES_tradnl"/>
        </w:rPr>
        <w:t xml:space="preserve">en las revistas inglesas no se da esta coincidencia, normalmente los investigadores americanos que publican en estas superan a los británicos, ya que solo en 1 de estas 3 revistas, </w:t>
      </w:r>
      <w:r w:rsidRPr="00195652">
        <w:rPr>
          <w:rFonts w:eastAsia="Times New Roman" w:cstheme="minorHAnsi"/>
          <w:i/>
          <w:sz w:val="24"/>
          <w:szCs w:val="24"/>
          <w:lang w:val="es-ES_tradnl" w:eastAsia="es-ES_tradnl"/>
        </w:rPr>
        <w:t>Political Communication</w:t>
      </w:r>
      <w:r w:rsidRPr="00195652">
        <w:rPr>
          <w:rFonts w:eastAsia="Times New Roman" w:cstheme="minorHAnsi"/>
          <w:sz w:val="24"/>
          <w:szCs w:val="24"/>
          <w:lang w:val="es-ES_tradnl" w:eastAsia="es-ES_tradnl"/>
        </w:rPr>
        <w:t>, existe esta correlación de nacionalidad entre revista e investigadores en 2017. Por lo que se detecta en las revistas americanas una tendencia de la publicación de autores y autoras de esta misma nacionalidad.</w:t>
      </w:r>
    </w:p>
    <w:p w:rsidR="007F5789" w:rsidRPr="00195652" w:rsidRDefault="007F5789" w:rsidP="00195652">
      <w:pPr>
        <w:spacing w:before="240" w:after="0" w:line="360" w:lineRule="auto"/>
        <w:jc w:val="both"/>
        <w:rPr>
          <w:rFonts w:cstheme="minorHAnsi"/>
          <w:sz w:val="24"/>
          <w:szCs w:val="24"/>
        </w:rPr>
      </w:pPr>
      <w:r w:rsidRPr="00195652">
        <w:rPr>
          <w:rFonts w:cstheme="minorHAnsi"/>
          <w:sz w:val="24"/>
          <w:szCs w:val="24"/>
        </w:rPr>
        <w:t>Cuadro 8: Datos de autoría 2016 y 2017</w:t>
      </w:r>
    </w:p>
    <w:p w:rsidR="00A86B9F" w:rsidRPr="00F05FA1" w:rsidRDefault="00A86B9F" w:rsidP="00F05FA1">
      <w:pPr>
        <w:spacing w:after="0" w:line="23" w:lineRule="atLeast"/>
        <w:jc w:val="center"/>
        <w:rPr>
          <w:rFonts w:ascii="Times New Roman" w:hAnsi="Times New Roman" w:cs="Times New Roman"/>
          <w:sz w:val="24"/>
          <w:szCs w:val="24"/>
        </w:rPr>
      </w:pPr>
    </w:p>
    <w:tbl>
      <w:tblPr>
        <w:tblStyle w:val="Tablaconcuadrcula"/>
        <w:tblW w:w="8745" w:type="dxa"/>
        <w:jc w:val="center"/>
        <w:tblLayout w:type="fixed"/>
        <w:tblLook w:val="04A0"/>
      </w:tblPr>
      <w:tblGrid>
        <w:gridCol w:w="1242"/>
        <w:gridCol w:w="709"/>
        <w:gridCol w:w="709"/>
        <w:gridCol w:w="850"/>
        <w:gridCol w:w="1222"/>
        <w:gridCol w:w="709"/>
        <w:gridCol w:w="904"/>
        <w:gridCol w:w="1134"/>
        <w:gridCol w:w="1266"/>
      </w:tblGrid>
      <w:tr w:rsidR="00044375" w:rsidRPr="00195652" w:rsidTr="001763E1">
        <w:trPr>
          <w:cantSplit/>
          <w:trHeight w:val="1325"/>
          <w:jc w:val="center"/>
        </w:trPr>
        <w:tc>
          <w:tcPr>
            <w:tcW w:w="1242" w:type="dxa"/>
            <w:shd w:val="clear" w:color="auto" w:fill="4F81BD" w:themeFill="accent1"/>
            <w:vAlign w:val="center"/>
          </w:tcPr>
          <w:p w:rsidR="007F5789" w:rsidRPr="00195652" w:rsidRDefault="007F5789" w:rsidP="007F5789">
            <w:pPr>
              <w:jc w:val="center"/>
              <w:rPr>
                <w:rFonts w:cstheme="minorHAnsi"/>
                <w:b/>
                <w:bCs/>
                <w:color w:val="FFFFFF" w:themeColor="background1"/>
                <w:sz w:val="16"/>
                <w:szCs w:val="16"/>
              </w:rPr>
            </w:pPr>
            <w:r w:rsidRPr="00195652">
              <w:rPr>
                <w:rFonts w:cstheme="minorHAnsi"/>
                <w:b/>
                <w:bCs/>
                <w:color w:val="FFFFFF" w:themeColor="background1"/>
                <w:sz w:val="16"/>
                <w:szCs w:val="16"/>
              </w:rPr>
              <w:t xml:space="preserve">REVISTAS         </w:t>
            </w:r>
          </w:p>
        </w:tc>
        <w:tc>
          <w:tcPr>
            <w:tcW w:w="709" w:type="dxa"/>
            <w:shd w:val="clear" w:color="auto" w:fill="4F81BD" w:themeFill="accent1"/>
            <w:textDirection w:val="btLr"/>
            <w:vAlign w:val="center"/>
          </w:tcPr>
          <w:p w:rsidR="007F5789" w:rsidRPr="00195652" w:rsidRDefault="007F5789" w:rsidP="007F5789">
            <w:pPr>
              <w:ind w:left="113" w:right="113"/>
              <w:jc w:val="center"/>
              <w:rPr>
                <w:rFonts w:cstheme="minorHAnsi"/>
                <w:b/>
                <w:bCs/>
                <w:color w:val="FFFFFF" w:themeColor="background1"/>
                <w:sz w:val="16"/>
                <w:szCs w:val="16"/>
              </w:rPr>
            </w:pPr>
            <w:r w:rsidRPr="00195652">
              <w:rPr>
                <w:rFonts w:cstheme="minorHAnsi"/>
                <w:b/>
                <w:bCs/>
                <w:color w:val="FFFFFF" w:themeColor="background1"/>
                <w:sz w:val="16"/>
                <w:szCs w:val="16"/>
              </w:rPr>
              <w:t>Número     investigador/a</w:t>
            </w:r>
          </w:p>
        </w:tc>
        <w:tc>
          <w:tcPr>
            <w:tcW w:w="709" w:type="dxa"/>
            <w:shd w:val="clear" w:color="auto" w:fill="4F81BD" w:themeFill="accent1"/>
            <w:textDirection w:val="btLr"/>
            <w:vAlign w:val="center"/>
          </w:tcPr>
          <w:p w:rsidR="007F5789" w:rsidRPr="00195652" w:rsidRDefault="007F5789" w:rsidP="007F5789">
            <w:pPr>
              <w:ind w:left="113" w:right="113"/>
              <w:jc w:val="center"/>
              <w:rPr>
                <w:rFonts w:cstheme="minorHAnsi"/>
                <w:b/>
                <w:bCs/>
                <w:color w:val="FFFFFF" w:themeColor="background1"/>
                <w:sz w:val="16"/>
                <w:szCs w:val="16"/>
              </w:rPr>
            </w:pPr>
            <w:r w:rsidRPr="00195652">
              <w:rPr>
                <w:rFonts w:cstheme="minorHAnsi"/>
                <w:b/>
                <w:bCs/>
                <w:color w:val="FFFFFF" w:themeColor="background1"/>
                <w:sz w:val="16"/>
                <w:szCs w:val="16"/>
              </w:rPr>
              <w:t>Género                  %</w:t>
            </w:r>
          </w:p>
        </w:tc>
        <w:tc>
          <w:tcPr>
            <w:tcW w:w="850" w:type="dxa"/>
            <w:shd w:val="clear" w:color="auto" w:fill="4F81BD" w:themeFill="accent1"/>
            <w:textDirection w:val="btLr"/>
            <w:vAlign w:val="center"/>
          </w:tcPr>
          <w:p w:rsidR="007F5789" w:rsidRPr="00195652" w:rsidRDefault="007F5789" w:rsidP="00944FC9">
            <w:pPr>
              <w:ind w:left="113" w:right="113"/>
              <w:jc w:val="center"/>
              <w:rPr>
                <w:rFonts w:cstheme="minorHAnsi"/>
                <w:b/>
                <w:bCs/>
                <w:color w:val="FFFFFF" w:themeColor="background1"/>
                <w:sz w:val="16"/>
                <w:szCs w:val="16"/>
              </w:rPr>
            </w:pPr>
            <w:r w:rsidRPr="00195652">
              <w:rPr>
                <w:rFonts w:cstheme="minorHAnsi"/>
                <w:b/>
                <w:bCs/>
                <w:color w:val="FFFFFF" w:themeColor="background1"/>
                <w:sz w:val="16"/>
                <w:szCs w:val="16"/>
              </w:rPr>
              <w:t xml:space="preserve">Orden de las mujeres en la autoría            Posición % </w:t>
            </w:r>
          </w:p>
        </w:tc>
        <w:tc>
          <w:tcPr>
            <w:tcW w:w="1222" w:type="dxa"/>
            <w:shd w:val="clear" w:color="auto" w:fill="4F81BD" w:themeFill="accent1"/>
            <w:textDirection w:val="btLr"/>
            <w:vAlign w:val="center"/>
          </w:tcPr>
          <w:p w:rsidR="00195652" w:rsidRDefault="007F5789" w:rsidP="00944FC9">
            <w:pPr>
              <w:ind w:left="113" w:right="113"/>
              <w:jc w:val="center"/>
              <w:rPr>
                <w:rFonts w:cstheme="minorHAnsi"/>
                <w:b/>
                <w:bCs/>
                <w:color w:val="FFFFFF" w:themeColor="background1"/>
                <w:sz w:val="16"/>
                <w:szCs w:val="16"/>
              </w:rPr>
            </w:pPr>
            <w:r w:rsidRPr="00195652">
              <w:rPr>
                <w:rFonts w:cstheme="minorHAnsi"/>
                <w:b/>
                <w:bCs/>
                <w:color w:val="FFFFFF" w:themeColor="background1"/>
                <w:sz w:val="16"/>
                <w:szCs w:val="16"/>
              </w:rPr>
              <w:t xml:space="preserve">País  </w:t>
            </w:r>
          </w:p>
          <w:p w:rsidR="007F5789" w:rsidRPr="00195652" w:rsidRDefault="00195652" w:rsidP="00944FC9">
            <w:pPr>
              <w:ind w:left="113" w:right="113"/>
              <w:jc w:val="center"/>
              <w:rPr>
                <w:rFonts w:cstheme="minorHAnsi"/>
                <w:b/>
                <w:bCs/>
                <w:color w:val="FFFFFF" w:themeColor="background1"/>
                <w:sz w:val="16"/>
                <w:szCs w:val="16"/>
              </w:rPr>
            </w:pPr>
            <w:r>
              <w:rPr>
                <w:rFonts w:cstheme="minorHAnsi"/>
                <w:b/>
                <w:bCs/>
                <w:color w:val="FFFFFF" w:themeColor="background1"/>
                <w:sz w:val="16"/>
                <w:szCs w:val="16"/>
              </w:rPr>
              <w:t xml:space="preserve"> </w:t>
            </w:r>
            <w:r w:rsidR="007F5789" w:rsidRPr="00195652">
              <w:rPr>
                <w:rFonts w:cstheme="minorHAnsi"/>
                <w:b/>
                <w:bCs/>
                <w:color w:val="FFFFFF" w:themeColor="background1"/>
                <w:sz w:val="16"/>
                <w:szCs w:val="16"/>
              </w:rPr>
              <w:t>%</w:t>
            </w:r>
          </w:p>
        </w:tc>
        <w:tc>
          <w:tcPr>
            <w:tcW w:w="709" w:type="dxa"/>
            <w:shd w:val="clear" w:color="auto" w:fill="9BBB59" w:themeFill="accent3"/>
            <w:textDirection w:val="btLr"/>
            <w:vAlign w:val="center"/>
          </w:tcPr>
          <w:p w:rsidR="007F5789" w:rsidRPr="00195652" w:rsidRDefault="007F5789" w:rsidP="00944FC9">
            <w:pPr>
              <w:ind w:left="113" w:right="113"/>
              <w:jc w:val="center"/>
              <w:rPr>
                <w:rFonts w:cstheme="minorHAnsi"/>
                <w:b/>
                <w:bCs/>
                <w:color w:val="FFFFFF" w:themeColor="background1"/>
                <w:sz w:val="16"/>
                <w:szCs w:val="16"/>
              </w:rPr>
            </w:pPr>
            <w:r w:rsidRPr="00195652">
              <w:rPr>
                <w:rFonts w:cstheme="minorHAnsi"/>
                <w:b/>
                <w:bCs/>
                <w:color w:val="FFFFFF" w:themeColor="background1"/>
                <w:sz w:val="16"/>
                <w:szCs w:val="16"/>
              </w:rPr>
              <w:t>Número     investigador/a</w:t>
            </w:r>
          </w:p>
        </w:tc>
        <w:tc>
          <w:tcPr>
            <w:tcW w:w="904" w:type="dxa"/>
            <w:shd w:val="clear" w:color="auto" w:fill="9BBB59" w:themeFill="accent3"/>
            <w:textDirection w:val="btLr"/>
            <w:vAlign w:val="center"/>
          </w:tcPr>
          <w:p w:rsidR="00195652" w:rsidRDefault="007F5789" w:rsidP="00944FC9">
            <w:pPr>
              <w:ind w:left="113" w:right="113"/>
              <w:jc w:val="center"/>
              <w:rPr>
                <w:rFonts w:cstheme="minorHAnsi"/>
                <w:b/>
                <w:bCs/>
                <w:color w:val="FFFFFF" w:themeColor="background1"/>
                <w:sz w:val="16"/>
                <w:szCs w:val="16"/>
              </w:rPr>
            </w:pPr>
            <w:r w:rsidRPr="00195652">
              <w:rPr>
                <w:rFonts w:cstheme="minorHAnsi"/>
                <w:b/>
                <w:bCs/>
                <w:color w:val="FFFFFF" w:themeColor="background1"/>
                <w:sz w:val="16"/>
                <w:szCs w:val="16"/>
              </w:rPr>
              <w:t xml:space="preserve">Género    </w:t>
            </w:r>
          </w:p>
          <w:p w:rsidR="007F5789" w:rsidRPr="00195652" w:rsidRDefault="007F5789" w:rsidP="00944FC9">
            <w:pPr>
              <w:ind w:left="113" w:right="113"/>
              <w:jc w:val="center"/>
              <w:rPr>
                <w:rFonts w:cstheme="minorHAnsi"/>
                <w:b/>
                <w:bCs/>
                <w:color w:val="FFFFFF" w:themeColor="background1"/>
                <w:sz w:val="16"/>
                <w:szCs w:val="16"/>
              </w:rPr>
            </w:pPr>
            <w:r w:rsidRPr="00195652">
              <w:rPr>
                <w:rFonts w:cstheme="minorHAnsi"/>
                <w:b/>
                <w:bCs/>
                <w:color w:val="FFFFFF" w:themeColor="background1"/>
                <w:sz w:val="16"/>
                <w:szCs w:val="16"/>
              </w:rPr>
              <w:t xml:space="preserve">  %</w:t>
            </w:r>
          </w:p>
        </w:tc>
        <w:tc>
          <w:tcPr>
            <w:tcW w:w="1134" w:type="dxa"/>
            <w:shd w:val="clear" w:color="auto" w:fill="9BBB59" w:themeFill="accent3"/>
            <w:textDirection w:val="btLr"/>
            <w:vAlign w:val="center"/>
          </w:tcPr>
          <w:p w:rsidR="007F5789" w:rsidRPr="00195652" w:rsidRDefault="007F5789" w:rsidP="00944FC9">
            <w:pPr>
              <w:ind w:left="113" w:right="113"/>
              <w:jc w:val="center"/>
              <w:rPr>
                <w:rFonts w:cstheme="minorHAnsi"/>
                <w:b/>
                <w:bCs/>
                <w:color w:val="FFFFFF" w:themeColor="background1"/>
                <w:sz w:val="16"/>
                <w:szCs w:val="16"/>
              </w:rPr>
            </w:pPr>
            <w:r w:rsidRPr="00195652">
              <w:rPr>
                <w:rFonts w:cstheme="minorHAnsi"/>
                <w:b/>
                <w:bCs/>
                <w:color w:val="FFFFFF" w:themeColor="background1"/>
                <w:sz w:val="16"/>
                <w:szCs w:val="16"/>
              </w:rPr>
              <w:t>Orden de las mujeres en la autoría   Posición %</w:t>
            </w:r>
          </w:p>
        </w:tc>
        <w:tc>
          <w:tcPr>
            <w:tcW w:w="1266" w:type="dxa"/>
            <w:shd w:val="clear" w:color="auto" w:fill="9BBB59" w:themeFill="accent3"/>
            <w:textDirection w:val="btLr"/>
            <w:vAlign w:val="center"/>
          </w:tcPr>
          <w:p w:rsidR="00195652" w:rsidRDefault="007F5789" w:rsidP="00944FC9">
            <w:pPr>
              <w:ind w:left="113" w:right="113"/>
              <w:jc w:val="center"/>
              <w:rPr>
                <w:rFonts w:cstheme="minorHAnsi"/>
                <w:b/>
                <w:bCs/>
                <w:color w:val="FFFFFF" w:themeColor="background1"/>
                <w:sz w:val="16"/>
                <w:szCs w:val="16"/>
              </w:rPr>
            </w:pPr>
            <w:r w:rsidRPr="00195652">
              <w:rPr>
                <w:rFonts w:cstheme="minorHAnsi"/>
                <w:b/>
                <w:bCs/>
                <w:color w:val="FFFFFF" w:themeColor="background1"/>
                <w:sz w:val="16"/>
                <w:szCs w:val="16"/>
              </w:rPr>
              <w:t xml:space="preserve">País       </w:t>
            </w:r>
          </w:p>
          <w:p w:rsidR="007F5789" w:rsidRPr="00195652" w:rsidRDefault="007F5789" w:rsidP="00944FC9">
            <w:pPr>
              <w:ind w:left="113" w:right="113"/>
              <w:jc w:val="center"/>
              <w:rPr>
                <w:rFonts w:cstheme="minorHAnsi"/>
                <w:b/>
                <w:bCs/>
                <w:color w:val="FFFFFF" w:themeColor="background1"/>
                <w:sz w:val="16"/>
                <w:szCs w:val="16"/>
              </w:rPr>
            </w:pPr>
            <w:r w:rsidRPr="00195652">
              <w:rPr>
                <w:rFonts w:cstheme="minorHAnsi"/>
                <w:b/>
                <w:bCs/>
                <w:color w:val="FFFFFF" w:themeColor="background1"/>
                <w:sz w:val="16"/>
                <w:szCs w:val="16"/>
              </w:rPr>
              <w:t xml:space="preserve">  %</w:t>
            </w:r>
          </w:p>
        </w:tc>
      </w:tr>
      <w:tr w:rsidR="007F5789" w:rsidRPr="00195652" w:rsidTr="001763E1">
        <w:trPr>
          <w:cantSplit/>
          <w:trHeight w:val="20"/>
          <w:jc w:val="center"/>
        </w:trPr>
        <w:tc>
          <w:tcPr>
            <w:tcW w:w="4732" w:type="dxa"/>
            <w:gridSpan w:val="5"/>
            <w:shd w:val="clear" w:color="auto" w:fill="4F81BD" w:themeFill="accent1"/>
            <w:vAlign w:val="center"/>
          </w:tcPr>
          <w:p w:rsidR="007F5789" w:rsidRPr="00195652" w:rsidRDefault="007F5789" w:rsidP="007F5789">
            <w:pPr>
              <w:ind w:left="113" w:right="113"/>
              <w:contextualSpacing/>
              <w:jc w:val="center"/>
              <w:rPr>
                <w:rFonts w:cstheme="minorHAnsi"/>
                <w:b/>
                <w:bCs/>
                <w:color w:val="FFFFFF" w:themeColor="background1"/>
                <w:sz w:val="16"/>
                <w:szCs w:val="16"/>
              </w:rPr>
            </w:pPr>
            <w:r w:rsidRPr="00195652">
              <w:rPr>
                <w:rFonts w:cstheme="minorHAnsi"/>
                <w:b/>
                <w:bCs/>
                <w:color w:val="FFFFFF" w:themeColor="background1"/>
                <w:sz w:val="16"/>
                <w:szCs w:val="16"/>
              </w:rPr>
              <w:t>2016</w:t>
            </w:r>
          </w:p>
        </w:tc>
        <w:tc>
          <w:tcPr>
            <w:tcW w:w="4013" w:type="dxa"/>
            <w:gridSpan w:val="4"/>
            <w:shd w:val="clear" w:color="auto" w:fill="EAF1DD" w:themeFill="accent3" w:themeFillTint="33"/>
            <w:vAlign w:val="center"/>
          </w:tcPr>
          <w:p w:rsidR="007F5789" w:rsidRPr="00195652" w:rsidRDefault="007F5789" w:rsidP="007F5789">
            <w:pPr>
              <w:contextualSpacing/>
              <w:jc w:val="center"/>
              <w:rPr>
                <w:rFonts w:cstheme="minorHAnsi"/>
                <w:b/>
                <w:bCs/>
                <w:sz w:val="16"/>
                <w:szCs w:val="16"/>
              </w:rPr>
            </w:pPr>
            <w:r w:rsidRPr="00195652">
              <w:rPr>
                <w:rFonts w:cstheme="minorHAnsi"/>
                <w:b/>
                <w:bCs/>
                <w:sz w:val="16"/>
                <w:szCs w:val="16"/>
              </w:rPr>
              <w:t>2017</w:t>
            </w:r>
          </w:p>
        </w:tc>
      </w:tr>
      <w:tr w:rsidR="00044375" w:rsidRPr="00195652" w:rsidTr="001763E1">
        <w:trPr>
          <w:cantSplit/>
          <w:trHeight w:val="1134"/>
          <w:jc w:val="center"/>
        </w:trPr>
        <w:tc>
          <w:tcPr>
            <w:tcW w:w="1242" w:type="dxa"/>
            <w:shd w:val="clear" w:color="auto" w:fill="DBE5F1" w:themeFill="accent1" w:themeFillTint="33"/>
            <w:vAlign w:val="bottom"/>
          </w:tcPr>
          <w:p w:rsidR="007F5789" w:rsidRPr="00195652" w:rsidRDefault="007F5789" w:rsidP="00195652">
            <w:pPr>
              <w:rPr>
                <w:rFonts w:cstheme="minorHAnsi"/>
                <w:color w:val="000000"/>
                <w:sz w:val="14"/>
                <w:szCs w:val="14"/>
              </w:rPr>
            </w:pPr>
          </w:p>
        </w:tc>
        <w:tc>
          <w:tcPr>
            <w:tcW w:w="709" w:type="dxa"/>
            <w:shd w:val="clear" w:color="auto" w:fill="DBE5F1" w:themeFill="accent1" w:themeFillTint="33"/>
            <w:textDirection w:val="btLr"/>
            <w:vAlign w:val="center"/>
          </w:tcPr>
          <w:p w:rsidR="007F5789" w:rsidRPr="00195652" w:rsidRDefault="007F5789" w:rsidP="00195652">
            <w:pPr>
              <w:ind w:left="113" w:right="113"/>
              <w:jc w:val="center"/>
              <w:rPr>
                <w:rFonts w:cstheme="minorHAnsi"/>
                <w:color w:val="000000"/>
                <w:sz w:val="14"/>
                <w:szCs w:val="14"/>
              </w:rPr>
            </w:pPr>
            <w:r w:rsidRPr="00195652">
              <w:rPr>
                <w:rFonts w:cstheme="minorHAnsi"/>
                <w:color w:val="000000"/>
                <w:sz w:val="14"/>
                <w:szCs w:val="14"/>
              </w:rPr>
              <w:t xml:space="preserve">Total/nº firmantes predominante </w:t>
            </w:r>
          </w:p>
        </w:tc>
        <w:tc>
          <w:tcPr>
            <w:tcW w:w="709" w:type="dxa"/>
            <w:shd w:val="clear" w:color="auto" w:fill="DBE5F1" w:themeFill="accent1" w:themeFillTint="33"/>
            <w:textDirection w:val="btLr"/>
            <w:vAlign w:val="center"/>
          </w:tcPr>
          <w:p w:rsidR="007F5789" w:rsidRPr="00195652" w:rsidRDefault="007F5789" w:rsidP="00195652">
            <w:pPr>
              <w:ind w:left="113" w:right="113"/>
              <w:jc w:val="center"/>
              <w:rPr>
                <w:rFonts w:cstheme="minorHAnsi"/>
                <w:color w:val="000000"/>
                <w:sz w:val="14"/>
                <w:szCs w:val="14"/>
              </w:rPr>
            </w:pPr>
            <w:r w:rsidRPr="00195652">
              <w:rPr>
                <w:rFonts w:cstheme="minorHAnsi"/>
                <w:color w:val="000000"/>
                <w:sz w:val="14"/>
                <w:szCs w:val="14"/>
              </w:rPr>
              <w:t>Hombre/ Mujer</w:t>
            </w:r>
          </w:p>
        </w:tc>
        <w:tc>
          <w:tcPr>
            <w:tcW w:w="850" w:type="dxa"/>
            <w:shd w:val="clear" w:color="auto" w:fill="DBE5F1" w:themeFill="accent1" w:themeFillTint="33"/>
            <w:textDirection w:val="btLr"/>
            <w:vAlign w:val="bottom"/>
          </w:tcPr>
          <w:p w:rsidR="007F5789" w:rsidRPr="00195652" w:rsidRDefault="007F5789" w:rsidP="00195652">
            <w:pPr>
              <w:ind w:left="113" w:right="113"/>
              <w:rPr>
                <w:rFonts w:cstheme="minorHAnsi"/>
                <w:color w:val="000000"/>
                <w:sz w:val="14"/>
                <w:szCs w:val="14"/>
              </w:rPr>
            </w:pPr>
          </w:p>
        </w:tc>
        <w:tc>
          <w:tcPr>
            <w:tcW w:w="1222" w:type="dxa"/>
            <w:shd w:val="clear" w:color="auto" w:fill="DBE5F1" w:themeFill="accent1" w:themeFillTint="33"/>
            <w:textDirection w:val="btLr"/>
            <w:vAlign w:val="bottom"/>
          </w:tcPr>
          <w:p w:rsidR="007F5789" w:rsidRPr="00195652" w:rsidRDefault="007F5789" w:rsidP="00195652">
            <w:pPr>
              <w:ind w:left="113" w:right="113"/>
              <w:rPr>
                <w:rFonts w:cstheme="minorHAnsi"/>
                <w:color w:val="000000"/>
                <w:sz w:val="14"/>
                <w:szCs w:val="14"/>
              </w:rPr>
            </w:pPr>
          </w:p>
        </w:tc>
        <w:tc>
          <w:tcPr>
            <w:tcW w:w="709" w:type="dxa"/>
            <w:shd w:val="clear" w:color="auto" w:fill="DBE5F1" w:themeFill="accent1" w:themeFillTint="33"/>
            <w:textDirection w:val="btLr"/>
            <w:vAlign w:val="center"/>
          </w:tcPr>
          <w:p w:rsidR="007F5789" w:rsidRPr="00195652" w:rsidRDefault="007F5789" w:rsidP="00195652">
            <w:pPr>
              <w:ind w:left="113" w:right="113"/>
              <w:jc w:val="center"/>
              <w:rPr>
                <w:rFonts w:cstheme="minorHAnsi"/>
                <w:color w:val="000000"/>
                <w:sz w:val="14"/>
                <w:szCs w:val="14"/>
              </w:rPr>
            </w:pPr>
            <w:r w:rsidRPr="00195652">
              <w:rPr>
                <w:rFonts w:cstheme="minorHAnsi"/>
                <w:color w:val="000000"/>
                <w:sz w:val="14"/>
                <w:szCs w:val="14"/>
              </w:rPr>
              <w:t xml:space="preserve">Total/nº firmantes predominante </w:t>
            </w:r>
          </w:p>
        </w:tc>
        <w:tc>
          <w:tcPr>
            <w:tcW w:w="904" w:type="dxa"/>
            <w:shd w:val="clear" w:color="auto" w:fill="DBE5F1" w:themeFill="accent1" w:themeFillTint="33"/>
            <w:textDirection w:val="btLr"/>
            <w:vAlign w:val="center"/>
          </w:tcPr>
          <w:p w:rsidR="007F5789" w:rsidRPr="00195652" w:rsidRDefault="007F5789" w:rsidP="00195652">
            <w:pPr>
              <w:ind w:left="113" w:right="113"/>
              <w:jc w:val="center"/>
              <w:rPr>
                <w:rFonts w:cstheme="minorHAnsi"/>
                <w:color w:val="000000"/>
                <w:sz w:val="14"/>
                <w:szCs w:val="14"/>
              </w:rPr>
            </w:pPr>
            <w:r w:rsidRPr="00195652">
              <w:rPr>
                <w:rFonts w:cstheme="minorHAnsi"/>
                <w:color w:val="000000"/>
                <w:sz w:val="14"/>
                <w:szCs w:val="14"/>
              </w:rPr>
              <w:t>Hombre/ Mujer</w:t>
            </w:r>
          </w:p>
        </w:tc>
        <w:tc>
          <w:tcPr>
            <w:tcW w:w="1134" w:type="dxa"/>
            <w:shd w:val="clear" w:color="auto" w:fill="DBE5F1" w:themeFill="accent1" w:themeFillTint="33"/>
            <w:textDirection w:val="btLr"/>
            <w:vAlign w:val="bottom"/>
          </w:tcPr>
          <w:p w:rsidR="007F5789" w:rsidRPr="00195652" w:rsidRDefault="007F5789" w:rsidP="00195652">
            <w:pPr>
              <w:ind w:left="113" w:right="113"/>
              <w:rPr>
                <w:rFonts w:cstheme="minorHAnsi"/>
                <w:color w:val="000000"/>
                <w:sz w:val="14"/>
                <w:szCs w:val="14"/>
              </w:rPr>
            </w:pPr>
          </w:p>
        </w:tc>
        <w:tc>
          <w:tcPr>
            <w:tcW w:w="1266" w:type="dxa"/>
            <w:shd w:val="clear" w:color="auto" w:fill="DBE5F1" w:themeFill="accent1" w:themeFillTint="33"/>
            <w:textDirection w:val="btLr"/>
            <w:vAlign w:val="bottom"/>
          </w:tcPr>
          <w:p w:rsidR="007F5789" w:rsidRPr="00195652" w:rsidRDefault="007F5789" w:rsidP="00195652">
            <w:pPr>
              <w:ind w:left="113" w:right="113"/>
              <w:rPr>
                <w:rFonts w:cstheme="minorHAnsi"/>
                <w:color w:val="000000"/>
                <w:sz w:val="14"/>
                <w:szCs w:val="14"/>
              </w:rPr>
            </w:pPr>
          </w:p>
        </w:tc>
      </w:tr>
      <w:tr w:rsidR="00044375" w:rsidRPr="00195652" w:rsidTr="001763E1">
        <w:trPr>
          <w:jc w:val="center"/>
        </w:trPr>
        <w:tc>
          <w:tcPr>
            <w:tcW w:w="1242" w:type="dxa"/>
            <w:vAlign w:val="center"/>
          </w:tcPr>
          <w:p w:rsidR="007F5789" w:rsidRPr="00195652" w:rsidRDefault="007F5789" w:rsidP="00944FC9">
            <w:pPr>
              <w:jc w:val="center"/>
              <w:rPr>
                <w:rFonts w:cstheme="minorHAnsi"/>
                <w:color w:val="000000"/>
                <w:sz w:val="16"/>
                <w:szCs w:val="16"/>
                <w:lang w:val="en-US"/>
              </w:rPr>
            </w:pPr>
            <w:r w:rsidRPr="00195652">
              <w:rPr>
                <w:rFonts w:cstheme="minorHAnsi"/>
                <w:color w:val="000000"/>
                <w:sz w:val="16"/>
                <w:szCs w:val="16"/>
                <w:lang w:val="en-US"/>
              </w:rPr>
              <w:t>Journal of Communication</w:t>
            </w:r>
          </w:p>
        </w:tc>
        <w:tc>
          <w:tcPr>
            <w:tcW w:w="709" w:type="dxa"/>
            <w:vAlign w:val="center"/>
          </w:tcPr>
          <w:p w:rsidR="007F5789" w:rsidRPr="00195652" w:rsidRDefault="007F5789" w:rsidP="00944FC9">
            <w:pPr>
              <w:jc w:val="center"/>
              <w:rPr>
                <w:rFonts w:cstheme="minorHAnsi"/>
                <w:color w:val="000000"/>
                <w:sz w:val="16"/>
                <w:szCs w:val="16"/>
                <w:lang w:val="en-US"/>
              </w:rPr>
            </w:pPr>
            <w:r w:rsidRPr="00195652">
              <w:rPr>
                <w:rFonts w:cstheme="minorHAnsi"/>
                <w:color w:val="000000"/>
                <w:sz w:val="16"/>
                <w:szCs w:val="16"/>
                <w:lang w:val="en-US"/>
              </w:rPr>
              <w:t>15 / 1</w:t>
            </w:r>
          </w:p>
        </w:tc>
        <w:tc>
          <w:tcPr>
            <w:tcW w:w="709" w:type="dxa"/>
            <w:vAlign w:val="center"/>
          </w:tcPr>
          <w:p w:rsidR="007F5789" w:rsidRPr="00195652" w:rsidRDefault="007F5789" w:rsidP="00944FC9">
            <w:pPr>
              <w:jc w:val="center"/>
              <w:rPr>
                <w:rFonts w:cstheme="minorHAnsi"/>
                <w:color w:val="000000"/>
                <w:sz w:val="16"/>
                <w:szCs w:val="16"/>
                <w:lang w:val="en-US"/>
              </w:rPr>
            </w:pPr>
            <w:r w:rsidRPr="00195652">
              <w:rPr>
                <w:rFonts w:cstheme="minorHAnsi"/>
                <w:color w:val="000000"/>
                <w:sz w:val="16"/>
                <w:szCs w:val="16"/>
                <w:lang w:val="en-US"/>
              </w:rPr>
              <w:t>73,33 / 26,66</w:t>
            </w:r>
          </w:p>
        </w:tc>
        <w:tc>
          <w:tcPr>
            <w:tcW w:w="850" w:type="dxa"/>
            <w:vAlign w:val="center"/>
          </w:tcPr>
          <w:p w:rsidR="007F5789" w:rsidRPr="00195652" w:rsidRDefault="007F5789" w:rsidP="00944FC9">
            <w:pPr>
              <w:jc w:val="center"/>
              <w:rPr>
                <w:rFonts w:cstheme="minorHAnsi"/>
                <w:color w:val="000000"/>
                <w:sz w:val="16"/>
                <w:szCs w:val="16"/>
                <w:lang w:val="en-US"/>
              </w:rPr>
            </w:pPr>
            <w:r w:rsidRPr="00195652">
              <w:rPr>
                <w:rFonts w:cstheme="minorHAnsi"/>
                <w:color w:val="000000"/>
                <w:sz w:val="16"/>
                <w:szCs w:val="16"/>
                <w:lang w:val="en-US"/>
              </w:rPr>
              <w:t>1ª=50             2ª =25            3ª =25</w:t>
            </w:r>
          </w:p>
        </w:tc>
        <w:tc>
          <w:tcPr>
            <w:tcW w:w="1222"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 60    Alemania= 6,66      Reino Unido=20      Israel= 13,33</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29/ 2 y 6</w:t>
            </w:r>
          </w:p>
        </w:tc>
        <w:tc>
          <w:tcPr>
            <w:tcW w:w="90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55,17/ 44,82</w:t>
            </w:r>
          </w:p>
        </w:tc>
        <w:tc>
          <w:tcPr>
            <w:tcW w:w="113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1ª=15,38             2ª=30,76               3ª=23,07               4ª=7,69               5ª=7,69                     7ª=7,69                  8ª=7,69</w:t>
            </w:r>
          </w:p>
        </w:tc>
        <w:tc>
          <w:tcPr>
            <w:tcW w:w="1266"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EE.UU.=58,62             Reino Unido=10,34   Turquía=10,34         Israel=6,89           Islandia=3,44        España=6,89          Finlandia=3,44</w:t>
            </w:r>
          </w:p>
        </w:tc>
      </w:tr>
      <w:tr w:rsidR="00044375" w:rsidRPr="00195652" w:rsidTr="001763E1">
        <w:trPr>
          <w:jc w:val="center"/>
        </w:trPr>
        <w:tc>
          <w:tcPr>
            <w:tcW w:w="1242"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Public Opinion Quarterly</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11 / 2 y 3</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63,63 / 36,36</w:t>
            </w:r>
          </w:p>
        </w:tc>
        <w:tc>
          <w:tcPr>
            <w:tcW w:w="850"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1ª=50         2ª=50</w:t>
            </w:r>
          </w:p>
        </w:tc>
        <w:tc>
          <w:tcPr>
            <w:tcW w:w="1222"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 63,63     Reino Unido= 9,09    Suecia= 27,27</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15/ 2 y 3</w:t>
            </w:r>
          </w:p>
        </w:tc>
        <w:tc>
          <w:tcPr>
            <w:tcW w:w="90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66,66/ 33,33</w:t>
            </w:r>
          </w:p>
        </w:tc>
        <w:tc>
          <w:tcPr>
            <w:tcW w:w="113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1ª=60              2ª=20             4ª=20</w:t>
            </w:r>
          </w:p>
        </w:tc>
        <w:tc>
          <w:tcPr>
            <w:tcW w:w="1266"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EE.UU.=60      Dinamarca=33,33   Países Bajos=6,66</w:t>
            </w:r>
          </w:p>
        </w:tc>
      </w:tr>
      <w:tr w:rsidR="00044375" w:rsidRPr="00195652" w:rsidTr="001763E1">
        <w:trPr>
          <w:jc w:val="center"/>
        </w:trPr>
        <w:tc>
          <w:tcPr>
            <w:tcW w:w="1242" w:type="dxa"/>
            <w:vAlign w:val="center"/>
          </w:tcPr>
          <w:p w:rsidR="007F5789" w:rsidRPr="00C050A3" w:rsidRDefault="007F5789" w:rsidP="00944FC9">
            <w:pPr>
              <w:jc w:val="center"/>
              <w:rPr>
                <w:rFonts w:cstheme="minorHAnsi"/>
                <w:color w:val="000000"/>
                <w:sz w:val="15"/>
                <w:szCs w:val="15"/>
              </w:rPr>
            </w:pPr>
            <w:r w:rsidRPr="00C050A3">
              <w:rPr>
                <w:rFonts w:cstheme="minorHAnsi"/>
                <w:color w:val="000000"/>
                <w:sz w:val="15"/>
                <w:szCs w:val="15"/>
              </w:rPr>
              <w:t>Communication Research</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12 / 1,2 y 3</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58,33 / 41,66</w:t>
            </w:r>
          </w:p>
        </w:tc>
        <w:tc>
          <w:tcPr>
            <w:tcW w:w="850"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1ª=40         2ª=40         3ª=20</w:t>
            </w:r>
          </w:p>
        </w:tc>
        <w:tc>
          <w:tcPr>
            <w:tcW w:w="1222"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EE.UU.=75   España=16,66             Corea del Sur= 8,33</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14/ 2</w:t>
            </w:r>
          </w:p>
        </w:tc>
        <w:tc>
          <w:tcPr>
            <w:tcW w:w="90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35,71/ 64,28</w:t>
            </w:r>
          </w:p>
        </w:tc>
        <w:tc>
          <w:tcPr>
            <w:tcW w:w="113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 44,44              2ª= 33,33            3ª=22,22</w:t>
            </w:r>
          </w:p>
        </w:tc>
        <w:tc>
          <w:tcPr>
            <w:tcW w:w="1266"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 35,71           Países Bajos=28,57            Alemania= 21,42     Bélgica= 14,28</w:t>
            </w:r>
          </w:p>
        </w:tc>
      </w:tr>
      <w:tr w:rsidR="00044375" w:rsidRPr="00195652" w:rsidTr="001763E1">
        <w:trPr>
          <w:jc w:val="center"/>
        </w:trPr>
        <w:tc>
          <w:tcPr>
            <w:tcW w:w="1242" w:type="dxa"/>
            <w:vAlign w:val="center"/>
          </w:tcPr>
          <w:p w:rsidR="007F5789" w:rsidRPr="00C050A3" w:rsidRDefault="00C050A3" w:rsidP="00944FC9">
            <w:pPr>
              <w:jc w:val="center"/>
              <w:rPr>
                <w:rFonts w:cstheme="minorHAnsi"/>
                <w:color w:val="000000"/>
                <w:sz w:val="15"/>
                <w:szCs w:val="15"/>
              </w:rPr>
            </w:pPr>
            <w:r w:rsidRPr="00C050A3">
              <w:rPr>
                <w:rFonts w:cstheme="minorHAnsi"/>
                <w:color w:val="000000"/>
                <w:sz w:val="15"/>
                <w:szCs w:val="15"/>
              </w:rPr>
              <w:t>Human Communicatio</w:t>
            </w:r>
            <w:r w:rsidR="007F5789" w:rsidRPr="00C050A3">
              <w:rPr>
                <w:rFonts w:cstheme="minorHAnsi"/>
                <w:color w:val="000000"/>
                <w:sz w:val="15"/>
                <w:szCs w:val="15"/>
              </w:rPr>
              <w:t>n Research</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17 / 2</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58,82 / 35,29</w:t>
            </w:r>
          </w:p>
        </w:tc>
        <w:tc>
          <w:tcPr>
            <w:tcW w:w="850"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1ª=16,66                       2ª=50         3ª=33,33</w:t>
            </w:r>
          </w:p>
        </w:tc>
        <w:tc>
          <w:tcPr>
            <w:tcW w:w="1222"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 76,47     Reino Unido=11,76    Corea del Sur= 5,88 Países Bajos= 5,88</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25/ 2</w:t>
            </w:r>
          </w:p>
        </w:tc>
        <w:tc>
          <w:tcPr>
            <w:tcW w:w="90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28/ 72</w:t>
            </w:r>
          </w:p>
        </w:tc>
        <w:tc>
          <w:tcPr>
            <w:tcW w:w="113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1ª=33,33             2ª=22,22               3ª=16,66               4ª=11,11               5ª=11,11                     7ª=5,55</w:t>
            </w:r>
          </w:p>
        </w:tc>
        <w:tc>
          <w:tcPr>
            <w:tcW w:w="1266"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EE.UU.=56        Países Bajos=36 Bélgica=8</w:t>
            </w:r>
          </w:p>
        </w:tc>
      </w:tr>
      <w:tr w:rsidR="00044375" w:rsidRPr="00195652" w:rsidTr="001763E1">
        <w:trPr>
          <w:jc w:val="center"/>
        </w:trPr>
        <w:tc>
          <w:tcPr>
            <w:tcW w:w="1242" w:type="dxa"/>
            <w:vAlign w:val="center"/>
          </w:tcPr>
          <w:p w:rsidR="007F5789" w:rsidRPr="00C050A3" w:rsidRDefault="007F5789" w:rsidP="00944FC9">
            <w:pPr>
              <w:jc w:val="center"/>
              <w:rPr>
                <w:rFonts w:cstheme="minorHAnsi"/>
                <w:color w:val="000000"/>
                <w:sz w:val="15"/>
                <w:szCs w:val="15"/>
              </w:rPr>
            </w:pPr>
            <w:r w:rsidRPr="00C050A3">
              <w:rPr>
                <w:rFonts w:cstheme="minorHAnsi"/>
                <w:color w:val="000000"/>
                <w:sz w:val="15"/>
                <w:szCs w:val="15"/>
              </w:rPr>
              <w:t>Journal of Health Communication</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37/ 3 y 4</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32,43 / 67,56</w:t>
            </w:r>
          </w:p>
        </w:tc>
        <w:tc>
          <w:tcPr>
            <w:tcW w:w="850"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1ª=32         2ª=36         3ª =16        4ª=12          5ª=4</w:t>
            </w:r>
          </w:p>
        </w:tc>
        <w:tc>
          <w:tcPr>
            <w:tcW w:w="1222"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 72,97    Reino Unido=5,40   Suiza= 2,70  Australia= 10,81  Polonia=  5,40    Israel= 2,70</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49/ 3</w:t>
            </w:r>
          </w:p>
        </w:tc>
        <w:tc>
          <w:tcPr>
            <w:tcW w:w="90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44,89/ 55,10</w:t>
            </w:r>
          </w:p>
        </w:tc>
        <w:tc>
          <w:tcPr>
            <w:tcW w:w="113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1ª=25,92             2ª=25,92               3ª=22,22              4ª=7,40               5ª=7,40                 6ª=3,70                    7ª=3,70                    9ª=3,70</w:t>
            </w:r>
          </w:p>
        </w:tc>
        <w:tc>
          <w:tcPr>
            <w:tcW w:w="1266"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EE.UU.=77,55          Canadá=10,20        Países Bajos=8,16        India=2,04     Kenia=2,04</w:t>
            </w:r>
          </w:p>
        </w:tc>
      </w:tr>
      <w:tr w:rsidR="00044375" w:rsidRPr="00195652" w:rsidTr="001763E1">
        <w:trPr>
          <w:jc w:val="center"/>
        </w:trPr>
        <w:tc>
          <w:tcPr>
            <w:tcW w:w="1242" w:type="dxa"/>
            <w:vAlign w:val="center"/>
          </w:tcPr>
          <w:p w:rsidR="007F5789" w:rsidRPr="00195652" w:rsidRDefault="007F5789" w:rsidP="00944FC9">
            <w:pPr>
              <w:jc w:val="center"/>
              <w:rPr>
                <w:rFonts w:cstheme="minorHAnsi"/>
                <w:color w:val="000000"/>
                <w:sz w:val="16"/>
                <w:szCs w:val="16"/>
                <w:lang w:val="en-US"/>
              </w:rPr>
            </w:pPr>
            <w:r w:rsidRPr="00195652">
              <w:rPr>
                <w:rFonts w:cstheme="minorHAnsi"/>
                <w:color w:val="000000"/>
                <w:sz w:val="16"/>
                <w:szCs w:val="16"/>
                <w:lang w:val="en-US"/>
              </w:rPr>
              <w:lastRenderedPageBreak/>
              <w:t>Research on Language and Social Interaction</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9/ 1 y 2</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100 / 0</w:t>
            </w:r>
          </w:p>
        </w:tc>
        <w:tc>
          <w:tcPr>
            <w:tcW w:w="850"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0%</w:t>
            </w:r>
          </w:p>
        </w:tc>
        <w:tc>
          <w:tcPr>
            <w:tcW w:w="1222"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 xml:space="preserve">EE.UU.= 11,11    Reino Unido=22,22 Países Bajos=22,22   </w:t>
            </w:r>
          </w:p>
          <w:p w:rsidR="007F5789" w:rsidRPr="00195652" w:rsidRDefault="007F5789" w:rsidP="00944FC9">
            <w:pPr>
              <w:jc w:val="center"/>
              <w:rPr>
                <w:rFonts w:cstheme="minorHAnsi"/>
                <w:color w:val="000000"/>
                <w:sz w:val="16"/>
                <w:szCs w:val="16"/>
              </w:rPr>
            </w:pPr>
            <w:r w:rsidRPr="00195652">
              <w:rPr>
                <w:rFonts w:cstheme="minorHAnsi"/>
                <w:color w:val="000000"/>
                <w:sz w:val="16"/>
                <w:szCs w:val="16"/>
              </w:rPr>
              <w:t>Alemania= 11,11   Finlandia= 11,11 Dinamarca= 22,22</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16/ 2</w:t>
            </w:r>
          </w:p>
        </w:tc>
        <w:tc>
          <w:tcPr>
            <w:tcW w:w="90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62,5/ 37,5</w:t>
            </w:r>
          </w:p>
        </w:tc>
        <w:tc>
          <w:tcPr>
            <w:tcW w:w="113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1ª=33,33             2ª=33,33              3ª=16,6               7ª=16,6</w:t>
            </w:r>
          </w:p>
        </w:tc>
        <w:tc>
          <w:tcPr>
            <w:tcW w:w="1266"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EE.UU.=6,25      Reino Unido=13,33    Países Bajos=37,5   Finlandia=43,75</w:t>
            </w:r>
          </w:p>
        </w:tc>
      </w:tr>
      <w:tr w:rsidR="00044375" w:rsidRPr="00195652" w:rsidTr="001763E1">
        <w:trPr>
          <w:jc w:val="center"/>
        </w:trPr>
        <w:tc>
          <w:tcPr>
            <w:tcW w:w="1242"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Public Understanding of Science</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17 / 2</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41,17 / 58,82</w:t>
            </w:r>
          </w:p>
        </w:tc>
        <w:tc>
          <w:tcPr>
            <w:tcW w:w="850"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1ª=50           2ª=30            3ª=20</w:t>
            </w:r>
          </w:p>
        </w:tc>
        <w:tc>
          <w:tcPr>
            <w:tcW w:w="1222"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 11,76      Reino Unido=23,52 Australia= 23,52    Países Bajos=35,29 Alemania= 5,88</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15/ 2 y 3</w:t>
            </w:r>
          </w:p>
        </w:tc>
        <w:tc>
          <w:tcPr>
            <w:tcW w:w="90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33,33/ 66,66</w:t>
            </w:r>
          </w:p>
        </w:tc>
        <w:tc>
          <w:tcPr>
            <w:tcW w:w="113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1ª=40             2ª=40              3ª=10               4ª=10</w:t>
            </w:r>
          </w:p>
        </w:tc>
        <w:tc>
          <w:tcPr>
            <w:tcW w:w="1266"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EE.UU.=33,33           Reino Unido=26,66            Países Bajos=20      Canadá=13,33        Dinamarca=6,66</w:t>
            </w:r>
          </w:p>
        </w:tc>
      </w:tr>
      <w:tr w:rsidR="00044375" w:rsidRPr="00195652" w:rsidTr="001763E1">
        <w:trPr>
          <w:jc w:val="center"/>
        </w:trPr>
        <w:tc>
          <w:tcPr>
            <w:tcW w:w="1242" w:type="dxa"/>
            <w:vAlign w:val="center"/>
          </w:tcPr>
          <w:p w:rsidR="007F5789" w:rsidRPr="00C050A3" w:rsidRDefault="007F5789" w:rsidP="00944FC9">
            <w:pPr>
              <w:jc w:val="center"/>
              <w:rPr>
                <w:rFonts w:cstheme="minorHAnsi"/>
                <w:color w:val="000000"/>
                <w:sz w:val="15"/>
                <w:szCs w:val="15"/>
              </w:rPr>
            </w:pPr>
            <w:r w:rsidRPr="00C050A3">
              <w:rPr>
                <w:rFonts w:cstheme="minorHAnsi"/>
                <w:color w:val="000000"/>
                <w:sz w:val="15"/>
                <w:szCs w:val="15"/>
              </w:rPr>
              <w:t>Communication Theory</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6 / 1</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50 / 50</w:t>
            </w:r>
          </w:p>
        </w:tc>
        <w:tc>
          <w:tcPr>
            <w:tcW w:w="850"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1ª=66,66                     2ª=33,33</w:t>
            </w:r>
          </w:p>
        </w:tc>
        <w:tc>
          <w:tcPr>
            <w:tcW w:w="1222"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 66,66      Canadá= 33,33</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7 / 1</w:t>
            </w:r>
          </w:p>
        </w:tc>
        <w:tc>
          <w:tcPr>
            <w:tcW w:w="90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71,42/ 28,57</w:t>
            </w:r>
          </w:p>
        </w:tc>
        <w:tc>
          <w:tcPr>
            <w:tcW w:w="113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1ª=100</w:t>
            </w:r>
          </w:p>
        </w:tc>
        <w:tc>
          <w:tcPr>
            <w:tcW w:w="1266"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  71,42           Israel=28,57</w:t>
            </w:r>
          </w:p>
        </w:tc>
      </w:tr>
      <w:tr w:rsidR="00044375" w:rsidRPr="00195652" w:rsidTr="001763E1">
        <w:trPr>
          <w:jc w:val="center"/>
        </w:trPr>
        <w:tc>
          <w:tcPr>
            <w:tcW w:w="1242" w:type="dxa"/>
            <w:vAlign w:val="center"/>
          </w:tcPr>
          <w:p w:rsidR="007F5789" w:rsidRPr="00C050A3" w:rsidRDefault="007F5789" w:rsidP="00944FC9">
            <w:pPr>
              <w:jc w:val="center"/>
              <w:rPr>
                <w:rFonts w:cstheme="minorHAnsi"/>
                <w:color w:val="000000"/>
                <w:sz w:val="15"/>
                <w:szCs w:val="15"/>
              </w:rPr>
            </w:pPr>
            <w:r w:rsidRPr="00C050A3">
              <w:rPr>
                <w:rFonts w:cstheme="minorHAnsi"/>
                <w:color w:val="000000"/>
                <w:sz w:val="15"/>
                <w:szCs w:val="15"/>
              </w:rPr>
              <w:t>Political Communication</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21 / 1</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61,90 / 38,09</w:t>
            </w:r>
          </w:p>
        </w:tc>
        <w:tc>
          <w:tcPr>
            <w:tcW w:w="850"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1ª=62,5         2ª=12,5         3ª=12,5         4ª=12,5</w:t>
            </w:r>
          </w:p>
        </w:tc>
        <w:tc>
          <w:tcPr>
            <w:tcW w:w="1222"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  57,14     Reino Unido=4,76 Países Bajos=14,28  Bélgica=4,76    Israel= 19,04</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13/ 3</w:t>
            </w:r>
          </w:p>
        </w:tc>
        <w:tc>
          <w:tcPr>
            <w:tcW w:w="90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61,53/ 38,46</w:t>
            </w:r>
          </w:p>
        </w:tc>
        <w:tc>
          <w:tcPr>
            <w:tcW w:w="113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1ª=40               2ª=40             3ª=20</w:t>
            </w:r>
          </w:p>
        </w:tc>
        <w:tc>
          <w:tcPr>
            <w:tcW w:w="1266"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EE.UU.=7,69           Reino Unido=30,76       Francia=15,38         Austria=7,69        Chile=15,38         China=23,07</w:t>
            </w:r>
          </w:p>
        </w:tc>
      </w:tr>
      <w:tr w:rsidR="00044375" w:rsidRPr="00195652" w:rsidTr="001763E1">
        <w:trPr>
          <w:jc w:val="center"/>
        </w:trPr>
        <w:tc>
          <w:tcPr>
            <w:tcW w:w="1242" w:type="dxa"/>
            <w:vAlign w:val="center"/>
          </w:tcPr>
          <w:p w:rsidR="007F5789" w:rsidRPr="00C050A3" w:rsidRDefault="007F5789" w:rsidP="00944FC9">
            <w:pPr>
              <w:jc w:val="center"/>
              <w:rPr>
                <w:rFonts w:cstheme="minorHAnsi"/>
                <w:color w:val="000000"/>
                <w:sz w:val="15"/>
                <w:szCs w:val="15"/>
              </w:rPr>
            </w:pPr>
            <w:r w:rsidRPr="00C050A3">
              <w:rPr>
                <w:rFonts w:cstheme="minorHAnsi"/>
                <w:color w:val="000000"/>
                <w:sz w:val="15"/>
                <w:szCs w:val="15"/>
              </w:rPr>
              <w:t>Health Communication</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30/ 1</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46,66 / 53,33</w:t>
            </w:r>
          </w:p>
        </w:tc>
        <w:tc>
          <w:tcPr>
            <w:tcW w:w="850"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1ª=43,75      2ª=18,75                     3ª=25            4ª=6,25         5ª=6,25</w:t>
            </w:r>
          </w:p>
        </w:tc>
        <w:tc>
          <w:tcPr>
            <w:tcW w:w="1222"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 73,33  Países Bajos=20    Escocia= 3,33  Corea del Sur= 3,33</w:t>
            </w:r>
          </w:p>
        </w:tc>
        <w:tc>
          <w:tcPr>
            <w:tcW w:w="709"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49/ 2</w:t>
            </w:r>
          </w:p>
        </w:tc>
        <w:tc>
          <w:tcPr>
            <w:tcW w:w="90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44,89/ 55,10</w:t>
            </w:r>
          </w:p>
        </w:tc>
        <w:tc>
          <w:tcPr>
            <w:tcW w:w="1134"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1ª=37,03             2ª=18,51               3ª=14,81               4ª=11,11               5ª=11,11                         6ª=3,70                          7ª=3,70</w:t>
            </w:r>
          </w:p>
        </w:tc>
        <w:tc>
          <w:tcPr>
            <w:tcW w:w="1266" w:type="dxa"/>
            <w:vAlign w:val="center"/>
          </w:tcPr>
          <w:p w:rsidR="007F5789" w:rsidRPr="00195652" w:rsidRDefault="007F5789" w:rsidP="00944FC9">
            <w:pPr>
              <w:jc w:val="center"/>
              <w:rPr>
                <w:rFonts w:cstheme="minorHAnsi"/>
                <w:color w:val="000000"/>
                <w:sz w:val="16"/>
                <w:szCs w:val="16"/>
              </w:rPr>
            </w:pPr>
            <w:r w:rsidRPr="00195652">
              <w:rPr>
                <w:rFonts w:cstheme="minorHAnsi"/>
                <w:color w:val="000000"/>
                <w:sz w:val="16"/>
                <w:szCs w:val="16"/>
              </w:rPr>
              <w:t>EE.UU.=67,34                Fiyi=4,08               Corea del Sur=4,08                Canadá=10,20         Países Bajos=4,08            Alemania=2,04      Israel=8,16</w:t>
            </w:r>
          </w:p>
        </w:tc>
      </w:tr>
    </w:tbl>
    <w:p w:rsidR="000F1FA0" w:rsidRPr="00C050A3" w:rsidRDefault="00E84DBD" w:rsidP="000F1FA0">
      <w:pPr>
        <w:spacing w:after="0" w:line="23" w:lineRule="atLeast"/>
        <w:jc w:val="center"/>
        <w:rPr>
          <w:rFonts w:cstheme="minorHAnsi"/>
          <w:sz w:val="24"/>
          <w:szCs w:val="24"/>
        </w:rPr>
      </w:pPr>
      <w:r w:rsidRPr="00C050A3">
        <w:rPr>
          <w:rFonts w:cstheme="minorHAnsi"/>
          <w:sz w:val="24"/>
          <w:szCs w:val="24"/>
        </w:rPr>
        <w:t>Fuente: Elaboración propia</w:t>
      </w:r>
    </w:p>
    <w:p w:rsidR="00C050A3" w:rsidRDefault="00C050A3" w:rsidP="00926C3F">
      <w:pPr>
        <w:spacing w:after="100" w:line="23" w:lineRule="atLeast"/>
        <w:rPr>
          <w:rFonts w:ascii="Times New Roman" w:eastAsia="Times New Roman" w:hAnsi="Times New Roman" w:cs="Times New Roman"/>
          <w:b/>
          <w:sz w:val="24"/>
          <w:szCs w:val="24"/>
          <w:lang w:val="es-ES_tradnl" w:eastAsia="es-ES_tradnl"/>
        </w:rPr>
      </w:pPr>
    </w:p>
    <w:p w:rsidR="00C050A3" w:rsidRDefault="00C050A3" w:rsidP="00926C3F">
      <w:pPr>
        <w:spacing w:after="100" w:line="23" w:lineRule="atLeast"/>
        <w:rPr>
          <w:rFonts w:ascii="Times New Roman" w:eastAsia="Times New Roman" w:hAnsi="Times New Roman" w:cs="Times New Roman"/>
          <w:b/>
          <w:sz w:val="24"/>
          <w:szCs w:val="24"/>
          <w:lang w:val="es-ES_tradnl" w:eastAsia="es-ES_tradnl"/>
        </w:rPr>
      </w:pPr>
    </w:p>
    <w:p w:rsidR="00D629BF" w:rsidRPr="00C050A3" w:rsidRDefault="003322CD" w:rsidP="00C050A3">
      <w:pPr>
        <w:spacing w:before="240" w:after="0" w:line="360" w:lineRule="auto"/>
        <w:rPr>
          <w:rFonts w:eastAsia="Times New Roman" w:cstheme="minorHAnsi"/>
          <w:b/>
          <w:sz w:val="24"/>
          <w:szCs w:val="24"/>
          <w:lang w:val="es-ES_tradnl" w:eastAsia="es-ES_tradnl"/>
        </w:rPr>
      </w:pPr>
      <w:r>
        <w:rPr>
          <w:rFonts w:eastAsia="Times New Roman" w:cstheme="minorHAnsi"/>
          <w:b/>
          <w:sz w:val="24"/>
          <w:szCs w:val="24"/>
          <w:lang w:val="es-ES_tradnl" w:eastAsia="es-ES_tradnl"/>
        </w:rPr>
        <w:t>4</w:t>
      </w:r>
      <w:r w:rsidR="00D629BF" w:rsidRPr="00C050A3">
        <w:rPr>
          <w:rFonts w:eastAsia="Times New Roman" w:cstheme="minorHAnsi"/>
          <w:b/>
          <w:sz w:val="24"/>
          <w:szCs w:val="24"/>
          <w:lang w:val="es-ES_tradnl" w:eastAsia="es-ES_tradnl"/>
        </w:rPr>
        <w:t>.2. Datos de aspectos temáticos y</w:t>
      </w:r>
      <w:r w:rsidR="00D629BF" w:rsidRPr="00C050A3">
        <w:rPr>
          <w:rFonts w:cstheme="minorHAnsi"/>
          <w:b/>
          <w:sz w:val="24"/>
          <w:szCs w:val="24"/>
        </w:rPr>
        <w:t xml:space="preserve"> </w:t>
      </w:r>
      <w:r w:rsidR="00D629BF" w:rsidRPr="00C050A3">
        <w:rPr>
          <w:rFonts w:eastAsia="Times New Roman" w:cstheme="minorHAnsi"/>
          <w:b/>
          <w:sz w:val="24"/>
          <w:szCs w:val="24"/>
          <w:lang w:val="es-ES_tradnl" w:eastAsia="es-ES_tradnl"/>
        </w:rPr>
        <w:t>metodológicos</w:t>
      </w:r>
    </w:p>
    <w:p w:rsidR="00D629BF" w:rsidRPr="00C050A3" w:rsidRDefault="00D629BF" w:rsidP="00C050A3">
      <w:pPr>
        <w:spacing w:before="240" w:after="0" w:line="360" w:lineRule="auto"/>
        <w:jc w:val="both"/>
        <w:rPr>
          <w:rFonts w:cstheme="minorHAnsi"/>
          <w:sz w:val="24"/>
          <w:szCs w:val="24"/>
        </w:rPr>
      </w:pPr>
      <w:r w:rsidRPr="00C050A3">
        <w:rPr>
          <w:rFonts w:cstheme="minorHAnsi"/>
          <w:sz w:val="24"/>
          <w:szCs w:val="24"/>
        </w:rPr>
        <w:t>En este apartado nos hemos encontrado con la dificultad de una v</w:t>
      </w:r>
      <w:r w:rsidR="007F4653" w:rsidRPr="00C050A3">
        <w:rPr>
          <w:rFonts w:cstheme="minorHAnsi"/>
          <w:sz w:val="24"/>
          <w:szCs w:val="24"/>
        </w:rPr>
        <w:t xml:space="preserve">ariedad de artículos que versan sobre </w:t>
      </w:r>
      <w:r w:rsidRPr="00C050A3">
        <w:rPr>
          <w:rFonts w:cstheme="minorHAnsi"/>
          <w:sz w:val="24"/>
          <w:szCs w:val="24"/>
        </w:rPr>
        <w:t xml:space="preserve">temas muy diferentes, aunque todos vistos desde una perspectiva comunicativa. Es por ello que se ha procurado homogeneizar la temática, clasificando los artículos en una serie de temas comunes, dependiendo de la materia principal en torno a la que gira la investigación en cada caso, con el objeto de un óptimo tratamiento de los datos que permita la comparación de los resultados entre las distintas publicaciones científicas analizadas. </w:t>
      </w:r>
    </w:p>
    <w:p w:rsidR="00D629BF" w:rsidRPr="00C050A3" w:rsidRDefault="007F4653" w:rsidP="00C050A3">
      <w:pPr>
        <w:spacing w:before="240" w:after="0" w:line="360" w:lineRule="auto"/>
        <w:jc w:val="both"/>
        <w:rPr>
          <w:rFonts w:cstheme="minorHAnsi"/>
          <w:sz w:val="24"/>
          <w:szCs w:val="24"/>
        </w:rPr>
      </w:pPr>
      <w:r w:rsidRPr="00C050A3">
        <w:rPr>
          <w:rFonts w:cstheme="minorHAnsi"/>
          <w:sz w:val="24"/>
          <w:szCs w:val="24"/>
        </w:rPr>
        <w:t xml:space="preserve">Como resultado, </w:t>
      </w:r>
      <w:r w:rsidR="004B5FEB" w:rsidRPr="00C050A3">
        <w:rPr>
          <w:rFonts w:cstheme="minorHAnsi"/>
          <w:sz w:val="24"/>
          <w:szCs w:val="24"/>
        </w:rPr>
        <w:t>se ha podido reunir</w:t>
      </w:r>
      <w:r w:rsidR="00D629BF" w:rsidRPr="00C050A3">
        <w:rPr>
          <w:rFonts w:cstheme="minorHAnsi"/>
          <w:sz w:val="24"/>
          <w:szCs w:val="24"/>
        </w:rPr>
        <w:t xml:space="preserve"> los artículos en 13 categorías que condensan los temas principales encontrados en los artículos analizados, consiguiendo de esta forma presentar de forma genérica los contenidos que se plantean en las diferentes publicaciones. </w:t>
      </w:r>
    </w:p>
    <w:p w:rsidR="00926C3F" w:rsidRPr="00C050A3" w:rsidRDefault="00926C3F" w:rsidP="00C050A3">
      <w:pPr>
        <w:spacing w:before="240" w:after="0" w:line="360" w:lineRule="auto"/>
        <w:jc w:val="both"/>
        <w:rPr>
          <w:rFonts w:cstheme="minorHAnsi"/>
          <w:sz w:val="24"/>
          <w:szCs w:val="24"/>
        </w:rPr>
      </w:pPr>
    </w:p>
    <w:p w:rsidR="005F016E" w:rsidRDefault="005F016E" w:rsidP="005F016E">
      <w:pPr>
        <w:spacing w:after="0" w:line="23" w:lineRule="atLeast"/>
        <w:rPr>
          <w:rFonts w:ascii="Times New Roman" w:hAnsi="Times New Roman" w:cs="Times New Roman"/>
          <w:sz w:val="20"/>
          <w:szCs w:val="20"/>
        </w:rPr>
      </w:pPr>
    </w:p>
    <w:p w:rsidR="005F016E" w:rsidRPr="00C050A3" w:rsidRDefault="003322CD" w:rsidP="00C050A3">
      <w:pPr>
        <w:spacing w:after="0" w:line="23" w:lineRule="atLeast"/>
        <w:jc w:val="both"/>
        <w:rPr>
          <w:rFonts w:cstheme="minorHAnsi"/>
          <w:sz w:val="24"/>
          <w:szCs w:val="24"/>
        </w:rPr>
      </w:pPr>
      <w:r w:rsidRPr="00C050A3">
        <w:rPr>
          <w:rFonts w:cstheme="minorHAnsi"/>
          <w:sz w:val="24"/>
          <w:szCs w:val="24"/>
        </w:rPr>
        <w:t xml:space="preserve"> </w:t>
      </w:r>
      <w:r w:rsidR="00926C3F" w:rsidRPr="00C050A3">
        <w:rPr>
          <w:rFonts w:cstheme="minorHAnsi"/>
          <w:sz w:val="24"/>
          <w:szCs w:val="24"/>
        </w:rPr>
        <w:t>Cuadro 9: Comparativa temática de los artículos (2016/2017)</w:t>
      </w:r>
    </w:p>
    <w:tbl>
      <w:tblPr>
        <w:tblStyle w:val="Tablaconcuadrcula"/>
        <w:tblpPr w:leftFromText="141" w:rightFromText="141" w:vertAnchor="page" w:horzAnchor="margin" w:tblpY="2881"/>
        <w:tblW w:w="5461" w:type="pct"/>
        <w:tblLayout w:type="fixed"/>
        <w:tblLook w:val="04A0"/>
      </w:tblPr>
      <w:tblGrid>
        <w:gridCol w:w="1483"/>
        <w:gridCol w:w="609"/>
        <w:gridCol w:w="609"/>
        <w:gridCol w:w="605"/>
        <w:gridCol w:w="671"/>
        <w:gridCol w:w="671"/>
        <w:gridCol w:w="671"/>
        <w:gridCol w:w="671"/>
        <w:gridCol w:w="671"/>
        <w:gridCol w:w="882"/>
        <w:gridCol w:w="911"/>
        <w:gridCol w:w="611"/>
        <w:gridCol w:w="536"/>
        <w:gridCol w:w="542"/>
      </w:tblGrid>
      <w:tr w:rsidR="00615520" w:rsidRPr="00C050A3" w:rsidTr="00615520">
        <w:trPr>
          <w:cantSplit/>
          <w:trHeight w:val="2267"/>
        </w:trPr>
        <w:tc>
          <w:tcPr>
            <w:tcW w:w="731" w:type="pct"/>
            <w:shd w:val="clear" w:color="auto" w:fill="4F81BD" w:themeFill="accent1"/>
            <w:vAlign w:val="center"/>
          </w:tcPr>
          <w:p w:rsidR="00615520" w:rsidRPr="00C050A3" w:rsidRDefault="00615520" w:rsidP="00615520">
            <w:pPr>
              <w:spacing w:line="23" w:lineRule="atLeast"/>
              <w:jc w:val="center"/>
              <w:rPr>
                <w:rFonts w:cstheme="minorHAnsi"/>
                <w:b/>
                <w:color w:val="FFFFFF" w:themeColor="background1"/>
                <w:sz w:val="18"/>
                <w:szCs w:val="18"/>
              </w:rPr>
            </w:pPr>
            <w:r w:rsidRPr="00C050A3">
              <w:rPr>
                <w:rFonts w:cstheme="minorHAnsi"/>
                <w:b/>
                <w:color w:val="FFFFFF" w:themeColor="background1"/>
                <w:sz w:val="18"/>
                <w:szCs w:val="18"/>
              </w:rPr>
              <w:t>TEMÁTICA REVISTAS</w:t>
            </w:r>
          </w:p>
        </w:tc>
        <w:tc>
          <w:tcPr>
            <w:tcW w:w="300" w:type="pct"/>
            <w:shd w:val="clear" w:color="auto" w:fill="4F81BD" w:themeFill="accent1"/>
            <w:textDirection w:val="btLr"/>
            <w:vAlign w:val="center"/>
          </w:tcPr>
          <w:p w:rsidR="00615520" w:rsidRPr="00C050A3" w:rsidRDefault="00615520" w:rsidP="00615520">
            <w:pPr>
              <w:spacing w:line="23" w:lineRule="atLeast"/>
              <w:ind w:left="113" w:right="113"/>
              <w:jc w:val="center"/>
              <w:rPr>
                <w:rFonts w:cstheme="minorHAnsi"/>
                <w:b/>
                <w:color w:val="FFFFFF" w:themeColor="background1"/>
                <w:sz w:val="18"/>
                <w:szCs w:val="18"/>
              </w:rPr>
            </w:pPr>
            <w:r w:rsidRPr="00C050A3">
              <w:rPr>
                <w:rFonts w:cstheme="minorHAnsi"/>
                <w:b/>
                <w:color w:val="FFFFFF" w:themeColor="background1"/>
                <w:sz w:val="18"/>
                <w:szCs w:val="18"/>
              </w:rPr>
              <w:t xml:space="preserve">Com. General  (%)               </w:t>
            </w:r>
          </w:p>
        </w:tc>
        <w:tc>
          <w:tcPr>
            <w:tcW w:w="300" w:type="pct"/>
            <w:shd w:val="clear" w:color="auto" w:fill="4F81BD" w:themeFill="accent1"/>
            <w:textDirection w:val="btLr"/>
            <w:vAlign w:val="center"/>
          </w:tcPr>
          <w:p w:rsidR="00615520" w:rsidRPr="00C050A3" w:rsidRDefault="00615520" w:rsidP="00615520">
            <w:pPr>
              <w:spacing w:line="23" w:lineRule="atLeast"/>
              <w:ind w:left="113" w:right="113"/>
              <w:jc w:val="center"/>
              <w:rPr>
                <w:rFonts w:cstheme="minorHAnsi"/>
                <w:b/>
                <w:color w:val="FFFFFF" w:themeColor="background1"/>
                <w:sz w:val="18"/>
                <w:szCs w:val="18"/>
              </w:rPr>
            </w:pPr>
            <w:r w:rsidRPr="00C050A3">
              <w:rPr>
                <w:rFonts w:cstheme="minorHAnsi"/>
                <w:b/>
                <w:color w:val="FFFFFF" w:themeColor="background1"/>
                <w:sz w:val="18"/>
                <w:szCs w:val="18"/>
              </w:rPr>
              <w:t>Com. Política  (%)</w:t>
            </w:r>
          </w:p>
        </w:tc>
        <w:tc>
          <w:tcPr>
            <w:tcW w:w="298" w:type="pct"/>
            <w:shd w:val="clear" w:color="auto" w:fill="4F81BD" w:themeFill="accent1"/>
            <w:textDirection w:val="btLr"/>
            <w:vAlign w:val="center"/>
          </w:tcPr>
          <w:p w:rsidR="00615520" w:rsidRPr="00C050A3" w:rsidRDefault="00615520" w:rsidP="00615520">
            <w:pPr>
              <w:spacing w:line="23" w:lineRule="atLeast"/>
              <w:ind w:left="113" w:right="113"/>
              <w:jc w:val="center"/>
              <w:rPr>
                <w:rFonts w:cstheme="minorHAnsi"/>
                <w:b/>
                <w:color w:val="FFFFFF" w:themeColor="background1"/>
                <w:sz w:val="18"/>
                <w:szCs w:val="18"/>
              </w:rPr>
            </w:pPr>
            <w:r w:rsidRPr="00C050A3">
              <w:rPr>
                <w:rFonts w:cstheme="minorHAnsi"/>
                <w:b/>
                <w:color w:val="FFFFFF" w:themeColor="background1"/>
                <w:sz w:val="18"/>
                <w:szCs w:val="18"/>
              </w:rPr>
              <w:t>Com. Salud  (%)</w:t>
            </w:r>
          </w:p>
        </w:tc>
        <w:tc>
          <w:tcPr>
            <w:tcW w:w="331" w:type="pct"/>
            <w:shd w:val="clear" w:color="auto" w:fill="4F81BD" w:themeFill="accent1"/>
            <w:textDirection w:val="btLr"/>
            <w:vAlign w:val="center"/>
          </w:tcPr>
          <w:p w:rsidR="00615520" w:rsidRPr="00C050A3" w:rsidRDefault="00615520" w:rsidP="00615520">
            <w:pPr>
              <w:spacing w:line="23" w:lineRule="atLeast"/>
              <w:ind w:left="113" w:right="113"/>
              <w:jc w:val="center"/>
              <w:rPr>
                <w:rFonts w:cstheme="minorHAnsi"/>
                <w:b/>
                <w:color w:val="FFFFFF" w:themeColor="background1"/>
                <w:sz w:val="18"/>
                <w:szCs w:val="18"/>
              </w:rPr>
            </w:pPr>
            <w:r w:rsidRPr="00C050A3">
              <w:rPr>
                <w:rFonts w:cstheme="minorHAnsi"/>
                <w:b/>
                <w:color w:val="FFFFFF" w:themeColor="background1"/>
                <w:sz w:val="18"/>
                <w:szCs w:val="18"/>
              </w:rPr>
              <w:t>Com. Ciencia  (%)</w:t>
            </w:r>
          </w:p>
        </w:tc>
        <w:tc>
          <w:tcPr>
            <w:tcW w:w="331" w:type="pct"/>
            <w:shd w:val="clear" w:color="auto" w:fill="4F81BD" w:themeFill="accent1"/>
            <w:textDirection w:val="btLr"/>
            <w:vAlign w:val="center"/>
          </w:tcPr>
          <w:p w:rsidR="00615520" w:rsidRPr="00C050A3" w:rsidRDefault="00615520" w:rsidP="00615520">
            <w:pPr>
              <w:spacing w:line="23" w:lineRule="atLeast"/>
              <w:ind w:left="113" w:right="113"/>
              <w:jc w:val="center"/>
              <w:rPr>
                <w:rFonts w:cstheme="minorHAnsi"/>
                <w:b/>
                <w:color w:val="FFFFFF" w:themeColor="background1"/>
                <w:sz w:val="18"/>
                <w:szCs w:val="18"/>
              </w:rPr>
            </w:pPr>
            <w:r w:rsidRPr="00C050A3">
              <w:rPr>
                <w:rFonts w:cstheme="minorHAnsi"/>
                <w:b/>
                <w:color w:val="FFFFFF" w:themeColor="background1"/>
                <w:sz w:val="18"/>
                <w:szCs w:val="18"/>
              </w:rPr>
              <w:t xml:space="preserve">M.d.c.  (%)                         </w:t>
            </w:r>
          </w:p>
        </w:tc>
        <w:tc>
          <w:tcPr>
            <w:tcW w:w="331" w:type="pct"/>
            <w:shd w:val="clear" w:color="auto" w:fill="4F81BD" w:themeFill="accent1"/>
            <w:textDirection w:val="btLr"/>
            <w:vAlign w:val="center"/>
          </w:tcPr>
          <w:p w:rsidR="00615520" w:rsidRPr="00C050A3" w:rsidRDefault="00615520" w:rsidP="00615520">
            <w:pPr>
              <w:spacing w:line="23" w:lineRule="atLeast"/>
              <w:ind w:left="113" w:right="113"/>
              <w:jc w:val="center"/>
              <w:rPr>
                <w:rFonts w:cstheme="minorHAnsi"/>
                <w:b/>
                <w:color w:val="FFFFFF" w:themeColor="background1"/>
                <w:sz w:val="18"/>
                <w:szCs w:val="18"/>
              </w:rPr>
            </w:pPr>
            <w:r w:rsidRPr="00C050A3">
              <w:rPr>
                <w:rFonts w:cstheme="minorHAnsi"/>
                <w:b/>
                <w:color w:val="FFFFFF" w:themeColor="background1"/>
                <w:sz w:val="18"/>
                <w:szCs w:val="18"/>
              </w:rPr>
              <w:t>Publicidad/ Campañas de comunicación (%)</w:t>
            </w:r>
          </w:p>
        </w:tc>
        <w:tc>
          <w:tcPr>
            <w:tcW w:w="331" w:type="pct"/>
            <w:shd w:val="clear" w:color="auto" w:fill="4F81BD" w:themeFill="accent1"/>
            <w:textDirection w:val="btLr"/>
            <w:vAlign w:val="center"/>
          </w:tcPr>
          <w:p w:rsidR="00615520" w:rsidRPr="00C050A3" w:rsidRDefault="00615520" w:rsidP="00615520">
            <w:pPr>
              <w:spacing w:line="23" w:lineRule="atLeast"/>
              <w:ind w:left="113" w:right="113"/>
              <w:jc w:val="center"/>
              <w:rPr>
                <w:rFonts w:cstheme="minorHAnsi"/>
                <w:b/>
                <w:color w:val="FFFFFF" w:themeColor="background1"/>
                <w:sz w:val="18"/>
                <w:szCs w:val="18"/>
              </w:rPr>
            </w:pPr>
            <w:r w:rsidRPr="00C050A3">
              <w:rPr>
                <w:rFonts w:cstheme="minorHAnsi"/>
                <w:b/>
                <w:color w:val="FFFFFF" w:themeColor="background1"/>
                <w:sz w:val="18"/>
                <w:szCs w:val="18"/>
              </w:rPr>
              <w:t xml:space="preserve">RR.PP. (%)                        </w:t>
            </w:r>
          </w:p>
        </w:tc>
        <w:tc>
          <w:tcPr>
            <w:tcW w:w="331" w:type="pct"/>
            <w:shd w:val="clear" w:color="auto" w:fill="4F81BD" w:themeFill="accent1"/>
            <w:textDirection w:val="btLr"/>
          </w:tcPr>
          <w:p w:rsidR="00615520" w:rsidRPr="00C050A3" w:rsidRDefault="00615520" w:rsidP="00615520">
            <w:pPr>
              <w:spacing w:line="23" w:lineRule="atLeast"/>
              <w:ind w:left="113" w:right="113"/>
              <w:contextualSpacing/>
              <w:jc w:val="center"/>
              <w:rPr>
                <w:rFonts w:cstheme="minorHAnsi"/>
                <w:b/>
                <w:color w:val="FFFFFF" w:themeColor="background1"/>
                <w:sz w:val="18"/>
                <w:szCs w:val="18"/>
              </w:rPr>
            </w:pPr>
            <w:r w:rsidRPr="00C050A3">
              <w:rPr>
                <w:rFonts w:cstheme="minorHAnsi"/>
                <w:b/>
                <w:color w:val="FFFFFF" w:themeColor="background1"/>
                <w:sz w:val="18"/>
                <w:szCs w:val="18"/>
              </w:rPr>
              <w:t xml:space="preserve">Periodismo (%)                    </w:t>
            </w:r>
          </w:p>
        </w:tc>
        <w:tc>
          <w:tcPr>
            <w:tcW w:w="435" w:type="pct"/>
            <w:shd w:val="clear" w:color="auto" w:fill="4F81BD" w:themeFill="accent1"/>
            <w:textDirection w:val="btLr"/>
            <w:vAlign w:val="center"/>
          </w:tcPr>
          <w:p w:rsidR="00615520" w:rsidRPr="00C050A3" w:rsidRDefault="00615520" w:rsidP="00615520">
            <w:pPr>
              <w:spacing w:line="23" w:lineRule="atLeast"/>
              <w:ind w:left="113" w:right="113"/>
              <w:contextualSpacing/>
              <w:jc w:val="center"/>
              <w:rPr>
                <w:rFonts w:cstheme="minorHAnsi"/>
                <w:b/>
                <w:color w:val="FFFFFF" w:themeColor="background1"/>
                <w:sz w:val="18"/>
                <w:szCs w:val="18"/>
              </w:rPr>
            </w:pPr>
            <w:r w:rsidRPr="00C050A3">
              <w:rPr>
                <w:rFonts w:cstheme="minorHAnsi"/>
                <w:b/>
                <w:color w:val="FFFFFF" w:themeColor="background1"/>
                <w:sz w:val="18"/>
                <w:szCs w:val="18"/>
              </w:rPr>
              <w:t>T.V. y Cine/ Otros formatos audiovisuales (%)</w:t>
            </w:r>
          </w:p>
        </w:tc>
        <w:tc>
          <w:tcPr>
            <w:tcW w:w="449" w:type="pct"/>
            <w:shd w:val="clear" w:color="auto" w:fill="4F81BD" w:themeFill="accent1"/>
            <w:textDirection w:val="btLr"/>
            <w:vAlign w:val="center"/>
          </w:tcPr>
          <w:p w:rsidR="00615520" w:rsidRPr="00C050A3" w:rsidRDefault="00615520" w:rsidP="00615520">
            <w:pPr>
              <w:spacing w:line="23" w:lineRule="atLeast"/>
              <w:ind w:left="113" w:right="113"/>
              <w:contextualSpacing/>
              <w:jc w:val="center"/>
              <w:rPr>
                <w:rFonts w:cstheme="minorHAnsi"/>
                <w:b/>
                <w:color w:val="FFFFFF" w:themeColor="background1"/>
                <w:sz w:val="18"/>
                <w:szCs w:val="18"/>
              </w:rPr>
            </w:pPr>
            <w:r w:rsidRPr="00C050A3">
              <w:rPr>
                <w:rFonts w:cstheme="minorHAnsi"/>
                <w:b/>
                <w:color w:val="FFFFFF" w:themeColor="background1"/>
                <w:sz w:val="18"/>
                <w:szCs w:val="18"/>
              </w:rPr>
              <w:t>Medios Digitales (Internet/ NN.TT./ Redes Sociales) (%)</w:t>
            </w:r>
          </w:p>
        </w:tc>
        <w:tc>
          <w:tcPr>
            <w:tcW w:w="301" w:type="pct"/>
            <w:shd w:val="clear" w:color="auto" w:fill="4F81BD" w:themeFill="accent1"/>
            <w:textDirection w:val="btLr"/>
            <w:vAlign w:val="center"/>
          </w:tcPr>
          <w:p w:rsidR="00615520" w:rsidRPr="00C050A3" w:rsidRDefault="00615520" w:rsidP="00615520">
            <w:pPr>
              <w:spacing w:line="23" w:lineRule="atLeast"/>
              <w:ind w:left="113" w:right="113"/>
              <w:jc w:val="center"/>
              <w:rPr>
                <w:rFonts w:cstheme="minorHAnsi"/>
                <w:b/>
                <w:color w:val="FFFFFF" w:themeColor="background1"/>
                <w:sz w:val="18"/>
                <w:szCs w:val="18"/>
              </w:rPr>
            </w:pPr>
            <w:r w:rsidRPr="00C050A3">
              <w:rPr>
                <w:rFonts w:cstheme="minorHAnsi"/>
                <w:b/>
                <w:color w:val="FFFFFF" w:themeColor="background1"/>
                <w:sz w:val="18"/>
                <w:szCs w:val="18"/>
              </w:rPr>
              <w:t>Interacción Social (%)</w:t>
            </w:r>
          </w:p>
        </w:tc>
        <w:tc>
          <w:tcPr>
            <w:tcW w:w="264" w:type="pct"/>
            <w:shd w:val="clear" w:color="auto" w:fill="4F81BD" w:themeFill="accent1"/>
            <w:textDirection w:val="btLr"/>
            <w:vAlign w:val="center"/>
          </w:tcPr>
          <w:p w:rsidR="00615520" w:rsidRPr="00C050A3" w:rsidRDefault="00615520" w:rsidP="00615520">
            <w:pPr>
              <w:spacing w:line="23" w:lineRule="atLeast"/>
              <w:ind w:left="113" w:right="113"/>
              <w:jc w:val="center"/>
              <w:rPr>
                <w:rFonts w:cstheme="minorHAnsi"/>
                <w:b/>
                <w:color w:val="FFFFFF" w:themeColor="background1"/>
                <w:sz w:val="18"/>
                <w:szCs w:val="18"/>
              </w:rPr>
            </w:pPr>
            <w:r w:rsidRPr="00C050A3">
              <w:rPr>
                <w:rFonts w:cstheme="minorHAnsi"/>
                <w:b/>
                <w:color w:val="FFFFFF" w:themeColor="background1"/>
                <w:sz w:val="18"/>
                <w:szCs w:val="18"/>
              </w:rPr>
              <w:t>Opinión Pública (%)</w:t>
            </w:r>
          </w:p>
        </w:tc>
        <w:tc>
          <w:tcPr>
            <w:tcW w:w="267" w:type="pct"/>
            <w:shd w:val="clear" w:color="auto" w:fill="4F81BD" w:themeFill="accent1"/>
            <w:textDirection w:val="btLr"/>
            <w:vAlign w:val="center"/>
          </w:tcPr>
          <w:p w:rsidR="00615520" w:rsidRPr="00C050A3" w:rsidRDefault="00615520" w:rsidP="00615520">
            <w:pPr>
              <w:spacing w:line="23" w:lineRule="atLeast"/>
              <w:ind w:left="113" w:right="113"/>
              <w:jc w:val="center"/>
              <w:rPr>
                <w:rFonts w:cstheme="minorHAnsi"/>
                <w:b/>
                <w:color w:val="FFFFFF" w:themeColor="background1"/>
                <w:sz w:val="18"/>
                <w:szCs w:val="18"/>
              </w:rPr>
            </w:pPr>
            <w:r w:rsidRPr="00C050A3">
              <w:rPr>
                <w:rFonts w:cstheme="minorHAnsi"/>
                <w:b/>
                <w:color w:val="FFFFFF" w:themeColor="background1"/>
                <w:sz w:val="18"/>
                <w:szCs w:val="18"/>
              </w:rPr>
              <w:t>Otros temas (%)</w:t>
            </w:r>
          </w:p>
        </w:tc>
      </w:tr>
      <w:tr w:rsidR="00615520" w:rsidRPr="00C050A3" w:rsidTr="00615520">
        <w:tc>
          <w:tcPr>
            <w:tcW w:w="731" w:type="pct"/>
            <w:shd w:val="clear" w:color="auto" w:fill="4F81BD" w:themeFill="accent1"/>
            <w:vAlign w:val="center"/>
          </w:tcPr>
          <w:p w:rsidR="00615520" w:rsidRPr="00C050A3" w:rsidRDefault="00615520" w:rsidP="00615520">
            <w:pPr>
              <w:spacing w:line="23" w:lineRule="atLeast"/>
              <w:jc w:val="center"/>
              <w:rPr>
                <w:rFonts w:cstheme="minorHAnsi"/>
                <w:color w:val="FFFFFF" w:themeColor="background1"/>
                <w:sz w:val="16"/>
                <w:szCs w:val="16"/>
              </w:rPr>
            </w:pPr>
            <w:r w:rsidRPr="00C050A3">
              <w:rPr>
                <w:rFonts w:cstheme="minorHAnsi"/>
                <w:color w:val="FFFFFF" w:themeColor="background1"/>
                <w:sz w:val="16"/>
                <w:szCs w:val="16"/>
              </w:rPr>
              <w:t>Comparativa años               2016/2017</w:t>
            </w:r>
          </w:p>
        </w:tc>
        <w:tc>
          <w:tcPr>
            <w:tcW w:w="300" w:type="pct"/>
            <w:shd w:val="clear" w:color="auto" w:fill="DBE5F1" w:themeFill="accent1" w:themeFillTint="33"/>
            <w:vAlign w:val="center"/>
          </w:tcPr>
          <w:p w:rsidR="00615520" w:rsidRPr="00C050A3" w:rsidRDefault="00615520" w:rsidP="00615520">
            <w:pPr>
              <w:spacing w:line="23" w:lineRule="atLeast"/>
              <w:jc w:val="center"/>
              <w:rPr>
                <w:rFonts w:cstheme="minorHAnsi"/>
                <w:sz w:val="16"/>
                <w:szCs w:val="16"/>
              </w:rPr>
            </w:pPr>
            <w:r w:rsidRPr="00C050A3">
              <w:rPr>
                <w:rFonts w:cstheme="minorHAnsi"/>
                <w:sz w:val="16"/>
                <w:szCs w:val="16"/>
              </w:rPr>
              <w:t>16/ 17</w:t>
            </w:r>
          </w:p>
        </w:tc>
        <w:tc>
          <w:tcPr>
            <w:tcW w:w="300" w:type="pct"/>
            <w:shd w:val="clear" w:color="auto" w:fill="DBE5F1" w:themeFill="accent1" w:themeFillTint="33"/>
            <w:vAlign w:val="center"/>
          </w:tcPr>
          <w:p w:rsidR="00615520" w:rsidRPr="00C050A3" w:rsidRDefault="00615520" w:rsidP="00615520">
            <w:pPr>
              <w:spacing w:line="23" w:lineRule="atLeast"/>
              <w:jc w:val="center"/>
              <w:rPr>
                <w:rFonts w:cstheme="minorHAnsi"/>
                <w:sz w:val="16"/>
                <w:szCs w:val="16"/>
              </w:rPr>
            </w:pPr>
            <w:r w:rsidRPr="00C050A3">
              <w:rPr>
                <w:rFonts w:cstheme="minorHAnsi"/>
                <w:sz w:val="16"/>
                <w:szCs w:val="16"/>
              </w:rPr>
              <w:t>16/ 17</w:t>
            </w:r>
          </w:p>
        </w:tc>
        <w:tc>
          <w:tcPr>
            <w:tcW w:w="298" w:type="pct"/>
            <w:shd w:val="clear" w:color="auto" w:fill="DBE5F1" w:themeFill="accent1" w:themeFillTint="33"/>
            <w:vAlign w:val="center"/>
          </w:tcPr>
          <w:p w:rsidR="00615520" w:rsidRPr="00C050A3" w:rsidRDefault="00615520" w:rsidP="00615520">
            <w:pPr>
              <w:spacing w:line="23" w:lineRule="atLeast"/>
              <w:jc w:val="center"/>
              <w:rPr>
                <w:rFonts w:cstheme="minorHAnsi"/>
                <w:sz w:val="16"/>
                <w:szCs w:val="16"/>
              </w:rPr>
            </w:pPr>
            <w:r w:rsidRPr="00C050A3">
              <w:rPr>
                <w:rFonts w:cstheme="minorHAnsi"/>
                <w:sz w:val="16"/>
                <w:szCs w:val="16"/>
              </w:rPr>
              <w:t>16/ 17</w:t>
            </w:r>
          </w:p>
        </w:tc>
        <w:tc>
          <w:tcPr>
            <w:tcW w:w="331" w:type="pct"/>
            <w:shd w:val="clear" w:color="auto" w:fill="DBE5F1" w:themeFill="accent1" w:themeFillTint="33"/>
            <w:vAlign w:val="center"/>
          </w:tcPr>
          <w:p w:rsidR="00615520" w:rsidRPr="00C050A3" w:rsidRDefault="00615520" w:rsidP="00615520">
            <w:pPr>
              <w:spacing w:line="23" w:lineRule="atLeast"/>
              <w:jc w:val="center"/>
              <w:rPr>
                <w:rFonts w:cstheme="minorHAnsi"/>
                <w:sz w:val="16"/>
                <w:szCs w:val="16"/>
              </w:rPr>
            </w:pPr>
            <w:r w:rsidRPr="00C050A3">
              <w:rPr>
                <w:rFonts w:cstheme="minorHAnsi"/>
                <w:sz w:val="16"/>
                <w:szCs w:val="16"/>
              </w:rPr>
              <w:t>16/ 17</w:t>
            </w:r>
          </w:p>
        </w:tc>
        <w:tc>
          <w:tcPr>
            <w:tcW w:w="331" w:type="pct"/>
            <w:shd w:val="clear" w:color="auto" w:fill="DBE5F1" w:themeFill="accent1" w:themeFillTint="33"/>
            <w:vAlign w:val="center"/>
          </w:tcPr>
          <w:p w:rsidR="00615520" w:rsidRPr="00C050A3" w:rsidRDefault="00615520" w:rsidP="00615520">
            <w:pPr>
              <w:spacing w:line="23" w:lineRule="atLeast"/>
              <w:jc w:val="center"/>
              <w:rPr>
                <w:rFonts w:cstheme="minorHAnsi"/>
                <w:sz w:val="16"/>
                <w:szCs w:val="16"/>
              </w:rPr>
            </w:pPr>
            <w:r w:rsidRPr="00C050A3">
              <w:rPr>
                <w:rFonts w:cstheme="minorHAnsi"/>
                <w:sz w:val="16"/>
                <w:szCs w:val="16"/>
              </w:rPr>
              <w:t>16/ 17</w:t>
            </w:r>
          </w:p>
        </w:tc>
        <w:tc>
          <w:tcPr>
            <w:tcW w:w="331" w:type="pct"/>
            <w:shd w:val="clear" w:color="auto" w:fill="DBE5F1" w:themeFill="accent1" w:themeFillTint="33"/>
            <w:vAlign w:val="center"/>
          </w:tcPr>
          <w:p w:rsidR="00615520" w:rsidRPr="00C050A3" w:rsidRDefault="00615520" w:rsidP="00615520">
            <w:pPr>
              <w:spacing w:line="23" w:lineRule="atLeast"/>
              <w:jc w:val="center"/>
              <w:rPr>
                <w:rFonts w:cstheme="minorHAnsi"/>
                <w:sz w:val="16"/>
                <w:szCs w:val="16"/>
              </w:rPr>
            </w:pPr>
            <w:r w:rsidRPr="00C050A3">
              <w:rPr>
                <w:rFonts w:cstheme="minorHAnsi"/>
                <w:sz w:val="16"/>
                <w:szCs w:val="16"/>
              </w:rPr>
              <w:t>16/ 17</w:t>
            </w:r>
          </w:p>
        </w:tc>
        <w:tc>
          <w:tcPr>
            <w:tcW w:w="331" w:type="pct"/>
            <w:shd w:val="clear" w:color="auto" w:fill="DBE5F1" w:themeFill="accent1" w:themeFillTint="33"/>
            <w:vAlign w:val="center"/>
          </w:tcPr>
          <w:p w:rsidR="00615520" w:rsidRPr="00C050A3" w:rsidRDefault="00615520" w:rsidP="00615520">
            <w:pPr>
              <w:spacing w:line="23" w:lineRule="atLeast"/>
              <w:jc w:val="center"/>
              <w:rPr>
                <w:rFonts w:cstheme="minorHAnsi"/>
                <w:sz w:val="16"/>
                <w:szCs w:val="16"/>
              </w:rPr>
            </w:pPr>
            <w:r w:rsidRPr="00C050A3">
              <w:rPr>
                <w:rFonts w:cstheme="minorHAnsi"/>
                <w:sz w:val="16"/>
                <w:szCs w:val="16"/>
              </w:rPr>
              <w:t>16/ 17</w:t>
            </w:r>
          </w:p>
        </w:tc>
        <w:tc>
          <w:tcPr>
            <w:tcW w:w="331" w:type="pct"/>
            <w:shd w:val="clear" w:color="auto" w:fill="DBE5F1" w:themeFill="accent1" w:themeFillTint="33"/>
            <w:vAlign w:val="center"/>
          </w:tcPr>
          <w:p w:rsidR="00615520" w:rsidRPr="00C050A3" w:rsidRDefault="00615520" w:rsidP="00615520">
            <w:pPr>
              <w:spacing w:line="23" w:lineRule="atLeast"/>
              <w:jc w:val="center"/>
              <w:rPr>
                <w:rFonts w:cstheme="minorHAnsi"/>
                <w:sz w:val="16"/>
                <w:szCs w:val="16"/>
              </w:rPr>
            </w:pPr>
            <w:r w:rsidRPr="00C050A3">
              <w:rPr>
                <w:rFonts w:cstheme="minorHAnsi"/>
                <w:sz w:val="16"/>
                <w:szCs w:val="16"/>
              </w:rPr>
              <w:t>16/ 17</w:t>
            </w:r>
          </w:p>
        </w:tc>
        <w:tc>
          <w:tcPr>
            <w:tcW w:w="435" w:type="pct"/>
            <w:shd w:val="clear" w:color="auto" w:fill="DBE5F1" w:themeFill="accent1" w:themeFillTint="33"/>
            <w:vAlign w:val="center"/>
          </w:tcPr>
          <w:p w:rsidR="00615520" w:rsidRPr="00C050A3" w:rsidRDefault="00615520" w:rsidP="00615520">
            <w:pPr>
              <w:spacing w:line="23" w:lineRule="atLeast"/>
              <w:jc w:val="center"/>
              <w:rPr>
                <w:rFonts w:cstheme="minorHAnsi"/>
                <w:sz w:val="16"/>
                <w:szCs w:val="16"/>
              </w:rPr>
            </w:pPr>
            <w:r w:rsidRPr="00C050A3">
              <w:rPr>
                <w:rFonts w:cstheme="minorHAnsi"/>
                <w:sz w:val="16"/>
                <w:szCs w:val="16"/>
              </w:rPr>
              <w:t>16/ 17</w:t>
            </w:r>
          </w:p>
        </w:tc>
        <w:tc>
          <w:tcPr>
            <w:tcW w:w="449" w:type="pct"/>
            <w:shd w:val="clear" w:color="auto" w:fill="DBE5F1" w:themeFill="accent1" w:themeFillTint="33"/>
            <w:vAlign w:val="center"/>
          </w:tcPr>
          <w:p w:rsidR="00615520" w:rsidRPr="00C050A3" w:rsidRDefault="00615520" w:rsidP="00615520">
            <w:pPr>
              <w:spacing w:line="23" w:lineRule="atLeast"/>
              <w:jc w:val="center"/>
              <w:rPr>
                <w:rFonts w:cstheme="minorHAnsi"/>
                <w:sz w:val="16"/>
                <w:szCs w:val="16"/>
              </w:rPr>
            </w:pPr>
            <w:r w:rsidRPr="00C050A3">
              <w:rPr>
                <w:rFonts w:cstheme="minorHAnsi"/>
                <w:sz w:val="16"/>
                <w:szCs w:val="16"/>
              </w:rPr>
              <w:t>16/ 17</w:t>
            </w:r>
          </w:p>
        </w:tc>
        <w:tc>
          <w:tcPr>
            <w:tcW w:w="301" w:type="pct"/>
            <w:shd w:val="clear" w:color="auto" w:fill="DBE5F1" w:themeFill="accent1" w:themeFillTint="33"/>
            <w:vAlign w:val="center"/>
          </w:tcPr>
          <w:p w:rsidR="00615520" w:rsidRPr="00C050A3" w:rsidRDefault="00615520" w:rsidP="00615520">
            <w:pPr>
              <w:spacing w:line="23" w:lineRule="atLeast"/>
              <w:jc w:val="center"/>
              <w:rPr>
                <w:rFonts w:cstheme="minorHAnsi"/>
                <w:sz w:val="16"/>
                <w:szCs w:val="16"/>
              </w:rPr>
            </w:pPr>
            <w:r w:rsidRPr="00C050A3">
              <w:rPr>
                <w:rFonts w:cstheme="minorHAnsi"/>
                <w:sz w:val="16"/>
                <w:szCs w:val="16"/>
              </w:rPr>
              <w:t>16/ 17</w:t>
            </w:r>
          </w:p>
        </w:tc>
        <w:tc>
          <w:tcPr>
            <w:tcW w:w="264" w:type="pct"/>
            <w:shd w:val="clear" w:color="auto" w:fill="DBE5F1" w:themeFill="accent1" w:themeFillTint="33"/>
            <w:vAlign w:val="center"/>
          </w:tcPr>
          <w:p w:rsidR="00615520" w:rsidRPr="00C050A3" w:rsidRDefault="00615520" w:rsidP="00615520">
            <w:pPr>
              <w:spacing w:line="23" w:lineRule="atLeast"/>
              <w:jc w:val="center"/>
              <w:rPr>
                <w:rFonts w:cstheme="minorHAnsi"/>
                <w:sz w:val="16"/>
                <w:szCs w:val="16"/>
              </w:rPr>
            </w:pPr>
            <w:r w:rsidRPr="00C050A3">
              <w:rPr>
                <w:rFonts w:cstheme="minorHAnsi"/>
                <w:sz w:val="16"/>
                <w:szCs w:val="16"/>
              </w:rPr>
              <w:t>16/ 17</w:t>
            </w:r>
          </w:p>
        </w:tc>
        <w:tc>
          <w:tcPr>
            <w:tcW w:w="267" w:type="pct"/>
            <w:shd w:val="clear" w:color="auto" w:fill="DBE5F1" w:themeFill="accent1" w:themeFillTint="33"/>
            <w:vAlign w:val="center"/>
          </w:tcPr>
          <w:p w:rsidR="00615520" w:rsidRPr="00C050A3" w:rsidRDefault="00615520" w:rsidP="00615520">
            <w:pPr>
              <w:spacing w:line="23" w:lineRule="atLeast"/>
              <w:jc w:val="center"/>
              <w:rPr>
                <w:rFonts w:cstheme="minorHAnsi"/>
                <w:sz w:val="16"/>
                <w:szCs w:val="16"/>
              </w:rPr>
            </w:pPr>
            <w:r w:rsidRPr="00C050A3">
              <w:rPr>
                <w:rFonts w:cstheme="minorHAnsi"/>
                <w:sz w:val="16"/>
                <w:szCs w:val="16"/>
              </w:rPr>
              <w:t>16/ 17</w:t>
            </w:r>
          </w:p>
        </w:tc>
      </w:tr>
      <w:tr w:rsidR="00615520" w:rsidRPr="00C050A3" w:rsidTr="00615520">
        <w:tc>
          <w:tcPr>
            <w:tcW w:w="7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Journal of Communication</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298"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11,1/0</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11,1/0</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22,2/33,3</w:t>
            </w:r>
          </w:p>
        </w:tc>
        <w:tc>
          <w:tcPr>
            <w:tcW w:w="435"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22,2/0</w:t>
            </w:r>
          </w:p>
        </w:tc>
        <w:tc>
          <w:tcPr>
            <w:tcW w:w="449"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33,3/50</w:t>
            </w:r>
          </w:p>
        </w:tc>
        <w:tc>
          <w:tcPr>
            <w:tcW w:w="30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0/16,6</w:t>
            </w:r>
          </w:p>
        </w:tc>
        <w:tc>
          <w:tcPr>
            <w:tcW w:w="264"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267"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r>
      <w:tr w:rsidR="00615520" w:rsidRPr="00C050A3" w:rsidTr="00615520">
        <w:tc>
          <w:tcPr>
            <w:tcW w:w="7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Public Opinion Quarterly</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0/40</w:t>
            </w:r>
          </w:p>
        </w:tc>
        <w:tc>
          <w:tcPr>
            <w:tcW w:w="298"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20/0</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0/20</w:t>
            </w:r>
          </w:p>
        </w:tc>
        <w:tc>
          <w:tcPr>
            <w:tcW w:w="435"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449"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0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20/20</w:t>
            </w:r>
          </w:p>
        </w:tc>
        <w:tc>
          <w:tcPr>
            <w:tcW w:w="264"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60/0</w:t>
            </w:r>
          </w:p>
        </w:tc>
        <w:tc>
          <w:tcPr>
            <w:tcW w:w="267"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0/20</w:t>
            </w:r>
          </w:p>
        </w:tc>
      </w:tr>
      <w:tr w:rsidR="00615520" w:rsidRPr="00C050A3" w:rsidTr="00615520">
        <w:tc>
          <w:tcPr>
            <w:tcW w:w="7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Communication Research</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33,3/0</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c>
          <w:tcPr>
            <w:tcW w:w="298"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16,6/0</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16,6/33,3</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16,6/0</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16,6/0</w:t>
            </w:r>
          </w:p>
        </w:tc>
        <w:tc>
          <w:tcPr>
            <w:tcW w:w="435"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0/66,6</w:t>
            </w:r>
          </w:p>
        </w:tc>
        <w:tc>
          <w:tcPr>
            <w:tcW w:w="449"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c>
          <w:tcPr>
            <w:tcW w:w="301"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c>
          <w:tcPr>
            <w:tcW w:w="264"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c>
          <w:tcPr>
            <w:tcW w:w="267"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r>
      <w:tr w:rsidR="00615520" w:rsidRPr="00C050A3" w:rsidTr="00615520">
        <w:tc>
          <w:tcPr>
            <w:tcW w:w="731"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Human Communication Research</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14,2/0</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c>
          <w:tcPr>
            <w:tcW w:w="298"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0/14,2</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c>
          <w:tcPr>
            <w:tcW w:w="435"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14,2/0</w:t>
            </w:r>
          </w:p>
        </w:tc>
        <w:tc>
          <w:tcPr>
            <w:tcW w:w="449"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0/57,1</w:t>
            </w:r>
          </w:p>
        </w:tc>
        <w:tc>
          <w:tcPr>
            <w:tcW w:w="301"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42,8/28,5</w:t>
            </w:r>
          </w:p>
        </w:tc>
        <w:tc>
          <w:tcPr>
            <w:tcW w:w="264"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c>
          <w:tcPr>
            <w:tcW w:w="267"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28,5/0</w:t>
            </w:r>
          </w:p>
        </w:tc>
      </w:tr>
      <w:tr w:rsidR="00615520" w:rsidRPr="00C050A3" w:rsidTr="00615520">
        <w:tc>
          <w:tcPr>
            <w:tcW w:w="7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lang w:val="en-US"/>
              </w:rPr>
              <w:t>Journal of Health Co</w:t>
            </w:r>
            <w:r w:rsidRPr="00C050A3">
              <w:rPr>
                <w:rFonts w:cstheme="minorHAnsi"/>
                <w:color w:val="000000"/>
                <w:sz w:val="16"/>
                <w:szCs w:val="16"/>
              </w:rPr>
              <w:t>mmunication</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298"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61,5/30</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38,4/30</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435"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449"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0/40</w:t>
            </w:r>
          </w:p>
        </w:tc>
        <w:tc>
          <w:tcPr>
            <w:tcW w:w="30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264"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267"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r>
      <w:tr w:rsidR="00615520" w:rsidRPr="00C050A3" w:rsidTr="00615520">
        <w:tc>
          <w:tcPr>
            <w:tcW w:w="731"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Research on Language and Social Interaction</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lang w:val="en-US"/>
              </w:rPr>
            </w:pPr>
            <w:r w:rsidRPr="00C050A3">
              <w:rPr>
                <w:rFonts w:cstheme="minorHAnsi"/>
                <w:color w:val="000000"/>
                <w:sz w:val="16"/>
                <w:szCs w:val="16"/>
                <w:lang w:val="en-US"/>
              </w:rPr>
              <w:t>-</w:t>
            </w:r>
          </w:p>
        </w:tc>
        <w:tc>
          <w:tcPr>
            <w:tcW w:w="298"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16,6/0</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435"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449"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0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83,3/100</w:t>
            </w:r>
          </w:p>
        </w:tc>
        <w:tc>
          <w:tcPr>
            <w:tcW w:w="264"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267"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r>
      <w:tr w:rsidR="00615520" w:rsidRPr="00C050A3" w:rsidTr="00615520">
        <w:tc>
          <w:tcPr>
            <w:tcW w:w="7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Public Understanding of Science</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0/16,6</w:t>
            </w:r>
          </w:p>
        </w:tc>
        <w:tc>
          <w:tcPr>
            <w:tcW w:w="298"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14,2/0</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42,8/50</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0/16,6</w:t>
            </w:r>
          </w:p>
        </w:tc>
        <w:tc>
          <w:tcPr>
            <w:tcW w:w="435"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14,2/0</w:t>
            </w:r>
          </w:p>
        </w:tc>
        <w:tc>
          <w:tcPr>
            <w:tcW w:w="449"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0/16,6</w:t>
            </w:r>
          </w:p>
        </w:tc>
        <w:tc>
          <w:tcPr>
            <w:tcW w:w="30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264"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28,5/0</w:t>
            </w:r>
          </w:p>
        </w:tc>
        <w:tc>
          <w:tcPr>
            <w:tcW w:w="267"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r>
      <w:tr w:rsidR="00615520" w:rsidRPr="00C050A3" w:rsidTr="00615520">
        <w:tc>
          <w:tcPr>
            <w:tcW w:w="7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Communication Theory</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40/0</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298"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20/20</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435"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449"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0/20</w:t>
            </w:r>
          </w:p>
        </w:tc>
        <w:tc>
          <w:tcPr>
            <w:tcW w:w="30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0/60</w:t>
            </w:r>
          </w:p>
        </w:tc>
        <w:tc>
          <w:tcPr>
            <w:tcW w:w="264"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p>
        </w:tc>
        <w:tc>
          <w:tcPr>
            <w:tcW w:w="267"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40/0</w:t>
            </w:r>
          </w:p>
        </w:tc>
      </w:tr>
      <w:tr w:rsidR="00615520" w:rsidRPr="00C050A3" w:rsidTr="00615520">
        <w:tc>
          <w:tcPr>
            <w:tcW w:w="7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Political Communication</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100/0</w:t>
            </w:r>
          </w:p>
        </w:tc>
        <w:tc>
          <w:tcPr>
            <w:tcW w:w="298"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435"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449"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0/100</w:t>
            </w:r>
          </w:p>
        </w:tc>
        <w:tc>
          <w:tcPr>
            <w:tcW w:w="30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264"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267"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r>
      <w:tr w:rsidR="00615520" w:rsidRPr="00C050A3" w:rsidTr="00615520">
        <w:tc>
          <w:tcPr>
            <w:tcW w:w="7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Health Communication</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00"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298"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66,6/35,7</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0/7,1</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25/7,1</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33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435"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8,3/7,1</w:t>
            </w:r>
          </w:p>
        </w:tc>
        <w:tc>
          <w:tcPr>
            <w:tcW w:w="449"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0/14,2</w:t>
            </w:r>
          </w:p>
        </w:tc>
        <w:tc>
          <w:tcPr>
            <w:tcW w:w="301"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0/21,4</w:t>
            </w:r>
          </w:p>
        </w:tc>
        <w:tc>
          <w:tcPr>
            <w:tcW w:w="264"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w:t>
            </w:r>
          </w:p>
        </w:tc>
        <w:tc>
          <w:tcPr>
            <w:tcW w:w="267" w:type="pct"/>
            <w:shd w:val="clear" w:color="auto" w:fill="auto"/>
            <w:vAlign w:val="center"/>
          </w:tcPr>
          <w:p w:rsidR="00615520" w:rsidRPr="00C050A3" w:rsidRDefault="00615520" w:rsidP="00615520">
            <w:pPr>
              <w:spacing w:line="23" w:lineRule="atLeast"/>
              <w:jc w:val="center"/>
              <w:rPr>
                <w:rFonts w:cstheme="minorHAnsi"/>
                <w:color w:val="000000"/>
                <w:sz w:val="16"/>
                <w:szCs w:val="16"/>
              </w:rPr>
            </w:pPr>
            <w:r w:rsidRPr="00C050A3">
              <w:rPr>
                <w:rFonts w:cstheme="minorHAnsi"/>
                <w:color w:val="000000"/>
                <w:sz w:val="16"/>
                <w:szCs w:val="16"/>
              </w:rPr>
              <w:t>0/7,1</w:t>
            </w:r>
          </w:p>
        </w:tc>
      </w:tr>
      <w:tr w:rsidR="00615520" w:rsidRPr="00C050A3" w:rsidTr="00615520">
        <w:tc>
          <w:tcPr>
            <w:tcW w:w="731" w:type="pct"/>
            <w:shd w:val="clear" w:color="auto" w:fill="4F81BD" w:themeFill="accent1"/>
            <w:vAlign w:val="center"/>
          </w:tcPr>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TOTAL</w:t>
            </w:r>
          </w:p>
        </w:tc>
        <w:tc>
          <w:tcPr>
            <w:tcW w:w="300" w:type="pct"/>
            <w:shd w:val="clear" w:color="auto" w:fill="DBE5F1" w:themeFill="accent1" w:themeFillTint="33"/>
            <w:vAlign w:val="center"/>
          </w:tcPr>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6,41/0</w:t>
            </w:r>
          </w:p>
        </w:tc>
        <w:tc>
          <w:tcPr>
            <w:tcW w:w="300" w:type="pct"/>
            <w:shd w:val="clear" w:color="auto" w:fill="DBE5F1" w:themeFill="accent1" w:themeFillTint="33"/>
            <w:vAlign w:val="center"/>
          </w:tcPr>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10,25/</w:t>
            </w:r>
          </w:p>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4,28</w:t>
            </w:r>
          </w:p>
        </w:tc>
        <w:tc>
          <w:tcPr>
            <w:tcW w:w="298" w:type="pct"/>
            <w:shd w:val="clear" w:color="auto" w:fill="DBE5F1" w:themeFill="accent1" w:themeFillTint="33"/>
            <w:vAlign w:val="center"/>
          </w:tcPr>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25,64/</w:t>
            </w:r>
          </w:p>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12,85</w:t>
            </w:r>
          </w:p>
        </w:tc>
        <w:tc>
          <w:tcPr>
            <w:tcW w:w="331" w:type="pct"/>
            <w:shd w:val="clear" w:color="auto" w:fill="DBE5F1" w:themeFill="accent1" w:themeFillTint="33"/>
            <w:vAlign w:val="center"/>
          </w:tcPr>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3,8/</w:t>
            </w:r>
          </w:p>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4,28</w:t>
            </w:r>
          </w:p>
        </w:tc>
        <w:tc>
          <w:tcPr>
            <w:tcW w:w="331" w:type="pct"/>
            <w:shd w:val="clear" w:color="auto" w:fill="DBE5F1" w:themeFill="accent1" w:themeFillTint="33"/>
            <w:vAlign w:val="center"/>
          </w:tcPr>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2,5/</w:t>
            </w:r>
          </w:p>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5,71</w:t>
            </w:r>
          </w:p>
        </w:tc>
        <w:tc>
          <w:tcPr>
            <w:tcW w:w="331" w:type="pct"/>
            <w:shd w:val="clear" w:color="auto" w:fill="DBE5F1" w:themeFill="accent1" w:themeFillTint="33"/>
            <w:vAlign w:val="center"/>
          </w:tcPr>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12,82/5,71</w:t>
            </w:r>
          </w:p>
        </w:tc>
        <w:tc>
          <w:tcPr>
            <w:tcW w:w="331" w:type="pct"/>
            <w:shd w:val="clear" w:color="auto" w:fill="DBE5F1" w:themeFill="accent1" w:themeFillTint="33"/>
            <w:vAlign w:val="center"/>
          </w:tcPr>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1,2/</w:t>
            </w:r>
          </w:p>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0</w:t>
            </w:r>
          </w:p>
        </w:tc>
        <w:tc>
          <w:tcPr>
            <w:tcW w:w="331" w:type="pct"/>
            <w:shd w:val="clear" w:color="auto" w:fill="DBE5F1" w:themeFill="accent1" w:themeFillTint="33"/>
            <w:vAlign w:val="center"/>
          </w:tcPr>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3,8/</w:t>
            </w:r>
          </w:p>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5,71</w:t>
            </w:r>
          </w:p>
        </w:tc>
        <w:tc>
          <w:tcPr>
            <w:tcW w:w="435" w:type="pct"/>
            <w:shd w:val="clear" w:color="auto" w:fill="DBE5F1" w:themeFill="accent1" w:themeFillTint="33"/>
            <w:vAlign w:val="center"/>
          </w:tcPr>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6,4/</w:t>
            </w:r>
          </w:p>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7,14</w:t>
            </w:r>
          </w:p>
        </w:tc>
        <w:tc>
          <w:tcPr>
            <w:tcW w:w="449" w:type="pct"/>
            <w:shd w:val="clear" w:color="auto" w:fill="DBE5F1" w:themeFill="accent1" w:themeFillTint="33"/>
            <w:vAlign w:val="center"/>
          </w:tcPr>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3,8/</w:t>
            </w:r>
          </w:p>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30</w:t>
            </w:r>
          </w:p>
        </w:tc>
        <w:tc>
          <w:tcPr>
            <w:tcW w:w="301" w:type="pct"/>
            <w:shd w:val="clear" w:color="auto" w:fill="DBE5F1" w:themeFill="accent1" w:themeFillTint="33"/>
            <w:vAlign w:val="center"/>
          </w:tcPr>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11,53/</w:t>
            </w:r>
          </w:p>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21,42</w:t>
            </w:r>
          </w:p>
        </w:tc>
        <w:tc>
          <w:tcPr>
            <w:tcW w:w="264" w:type="pct"/>
            <w:shd w:val="clear" w:color="auto" w:fill="DBE5F1" w:themeFill="accent1" w:themeFillTint="33"/>
            <w:vAlign w:val="center"/>
          </w:tcPr>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6,4/0</w:t>
            </w:r>
          </w:p>
        </w:tc>
        <w:tc>
          <w:tcPr>
            <w:tcW w:w="267" w:type="pct"/>
            <w:shd w:val="clear" w:color="auto" w:fill="DBE5F1" w:themeFill="accent1" w:themeFillTint="33"/>
            <w:vAlign w:val="center"/>
          </w:tcPr>
          <w:p w:rsidR="00615520" w:rsidRPr="00C050A3" w:rsidRDefault="00615520" w:rsidP="00615520">
            <w:pPr>
              <w:spacing w:line="23" w:lineRule="atLeast"/>
              <w:jc w:val="center"/>
              <w:rPr>
                <w:rFonts w:cstheme="minorHAnsi"/>
                <w:b/>
                <w:color w:val="000000"/>
                <w:sz w:val="16"/>
                <w:szCs w:val="16"/>
              </w:rPr>
            </w:pPr>
            <w:r w:rsidRPr="00C050A3">
              <w:rPr>
                <w:rFonts w:cstheme="minorHAnsi"/>
                <w:b/>
                <w:color w:val="000000"/>
                <w:sz w:val="16"/>
                <w:szCs w:val="16"/>
              </w:rPr>
              <w:t>5,12/2,85</w:t>
            </w:r>
          </w:p>
        </w:tc>
      </w:tr>
    </w:tbl>
    <w:p w:rsidR="00926C3F" w:rsidRPr="00C050A3" w:rsidRDefault="00926C3F" w:rsidP="00C050A3">
      <w:pPr>
        <w:spacing w:before="240" w:after="0" w:line="360" w:lineRule="auto"/>
        <w:jc w:val="center"/>
        <w:rPr>
          <w:rFonts w:cstheme="minorHAnsi"/>
          <w:sz w:val="24"/>
          <w:szCs w:val="24"/>
        </w:rPr>
      </w:pPr>
      <w:r w:rsidRPr="00C050A3">
        <w:rPr>
          <w:rFonts w:cstheme="minorHAnsi"/>
          <w:sz w:val="24"/>
          <w:szCs w:val="24"/>
        </w:rPr>
        <w:t>Fuente: Elaboración propia</w:t>
      </w:r>
    </w:p>
    <w:p w:rsidR="000F1FA0" w:rsidRPr="00C050A3" w:rsidRDefault="00C97519" w:rsidP="00C050A3">
      <w:pPr>
        <w:spacing w:before="240" w:after="0" w:line="360" w:lineRule="auto"/>
        <w:jc w:val="both"/>
        <w:rPr>
          <w:rFonts w:cstheme="minorHAnsi"/>
          <w:color w:val="000000"/>
          <w:sz w:val="24"/>
          <w:szCs w:val="24"/>
        </w:rPr>
      </w:pPr>
      <w:r w:rsidRPr="00C050A3">
        <w:rPr>
          <w:rFonts w:cstheme="minorHAnsi"/>
          <w:sz w:val="24"/>
          <w:szCs w:val="24"/>
        </w:rPr>
        <w:t xml:space="preserve">En 2016 el tema </w:t>
      </w:r>
      <w:r w:rsidR="00902748" w:rsidRPr="00C050A3">
        <w:rPr>
          <w:rFonts w:cstheme="minorHAnsi"/>
          <w:sz w:val="24"/>
          <w:szCs w:val="24"/>
        </w:rPr>
        <w:t xml:space="preserve">más recurrido en las publicaciones científicas que versan sobre comunicación es la especializada en la salud, </w:t>
      </w:r>
      <w:r w:rsidR="005F66F5" w:rsidRPr="00C050A3">
        <w:rPr>
          <w:rFonts w:cstheme="minorHAnsi"/>
          <w:sz w:val="24"/>
          <w:szCs w:val="24"/>
        </w:rPr>
        <w:t xml:space="preserve">presente en </w:t>
      </w:r>
      <w:r w:rsidR="00902748" w:rsidRPr="00C050A3">
        <w:rPr>
          <w:rFonts w:cstheme="minorHAnsi"/>
          <w:sz w:val="24"/>
          <w:szCs w:val="24"/>
        </w:rPr>
        <w:t xml:space="preserve">un 25,64% de los artículos analizados. En este dato influye </w:t>
      </w:r>
      <w:r w:rsidR="004B5FEB" w:rsidRPr="00C050A3">
        <w:rPr>
          <w:rFonts w:cstheme="minorHAnsi"/>
          <w:sz w:val="24"/>
          <w:szCs w:val="24"/>
        </w:rPr>
        <w:t xml:space="preserve">en parte </w:t>
      </w:r>
      <w:r w:rsidR="00902748" w:rsidRPr="00C050A3">
        <w:rPr>
          <w:rFonts w:cstheme="minorHAnsi"/>
          <w:sz w:val="24"/>
          <w:szCs w:val="24"/>
        </w:rPr>
        <w:t xml:space="preserve">que las dos revistas dedicadas a la comunicación de la salud, </w:t>
      </w:r>
      <w:r w:rsidR="00902748" w:rsidRPr="00C050A3">
        <w:rPr>
          <w:rFonts w:cstheme="minorHAnsi"/>
          <w:i/>
          <w:color w:val="000000"/>
          <w:sz w:val="24"/>
          <w:szCs w:val="24"/>
        </w:rPr>
        <w:t>Journal of Health Communication</w:t>
      </w:r>
      <w:r w:rsidR="00902748" w:rsidRPr="00C050A3">
        <w:rPr>
          <w:rFonts w:cstheme="minorHAnsi"/>
          <w:color w:val="000000"/>
          <w:sz w:val="24"/>
          <w:szCs w:val="24"/>
        </w:rPr>
        <w:t xml:space="preserve"> y </w:t>
      </w:r>
      <w:r w:rsidR="00902748" w:rsidRPr="00C050A3">
        <w:rPr>
          <w:rFonts w:cstheme="minorHAnsi"/>
          <w:sz w:val="24"/>
          <w:szCs w:val="24"/>
        </w:rPr>
        <w:t xml:space="preserve"> </w:t>
      </w:r>
      <w:r w:rsidR="00902748" w:rsidRPr="00C050A3">
        <w:rPr>
          <w:rFonts w:cstheme="minorHAnsi"/>
          <w:i/>
          <w:color w:val="000000"/>
          <w:sz w:val="24"/>
          <w:szCs w:val="24"/>
        </w:rPr>
        <w:t>Health Communication</w:t>
      </w:r>
      <w:r w:rsidR="00902748" w:rsidRPr="00C050A3">
        <w:rPr>
          <w:rFonts w:cstheme="minorHAnsi"/>
          <w:color w:val="000000"/>
          <w:sz w:val="24"/>
          <w:szCs w:val="24"/>
        </w:rPr>
        <w:t xml:space="preserve">, son las que presentan un número mayor de artículos publicados, y un gran porcentaje de estos, debido a la naturaleza de las revistas, se centran en esta temática. </w:t>
      </w:r>
      <w:r w:rsidR="00700507" w:rsidRPr="00C050A3">
        <w:rPr>
          <w:rFonts w:cstheme="minorHAnsi"/>
          <w:color w:val="000000"/>
          <w:sz w:val="24"/>
          <w:szCs w:val="24"/>
        </w:rPr>
        <w:t>Pero al margen de est</w:t>
      </w:r>
      <w:r w:rsidR="005F66F5" w:rsidRPr="00C050A3">
        <w:rPr>
          <w:rFonts w:cstheme="minorHAnsi"/>
          <w:color w:val="000000"/>
          <w:sz w:val="24"/>
          <w:szCs w:val="24"/>
        </w:rPr>
        <w:t>a circunstancia, este tema es recurrido</w:t>
      </w:r>
      <w:r w:rsidR="00700507" w:rsidRPr="00C050A3">
        <w:rPr>
          <w:rFonts w:cstheme="minorHAnsi"/>
          <w:color w:val="000000"/>
          <w:sz w:val="24"/>
          <w:szCs w:val="24"/>
        </w:rPr>
        <w:t xml:space="preserve"> </w:t>
      </w:r>
      <w:r w:rsidR="00E95FAF" w:rsidRPr="00C050A3">
        <w:rPr>
          <w:rFonts w:cstheme="minorHAnsi"/>
          <w:color w:val="000000"/>
          <w:sz w:val="24"/>
          <w:szCs w:val="24"/>
        </w:rPr>
        <w:t xml:space="preserve">en 6 de las 10 revistas analizadas. </w:t>
      </w:r>
      <w:r w:rsidR="00F27920" w:rsidRPr="00C050A3">
        <w:rPr>
          <w:rFonts w:cstheme="minorHAnsi"/>
          <w:color w:val="000000"/>
          <w:sz w:val="24"/>
          <w:szCs w:val="24"/>
        </w:rPr>
        <w:t>En segundo lugar la temática más reiterada es la publicidad y las campañas de comunicación</w:t>
      </w:r>
      <w:r w:rsidR="00AE0337" w:rsidRPr="00C050A3">
        <w:rPr>
          <w:rFonts w:cstheme="minorHAnsi"/>
          <w:color w:val="000000"/>
          <w:sz w:val="24"/>
          <w:szCs w:val="24"/>
        </w:rPr>
        <w:t>, que suponen un 12,82</w:t>
      </w:r>
      <w:r w:rsidR="00E657A4" w:rsidRPr="00C050A3">
        <w:rPr>
          <w:rFonts w:cstheme="minorHAnsi"/>
          <w:color w:val="000000"/>
          <w:sz w:val="24"/>
          <w:szCs w:val="24"/>
        </w:rPr>
        <w:t xml:space="preserve">% y está </w:t>
      </w:r>
      <w:r w:rsidR="00E657A4" w:rsidRPr="00C050A3">
        <w:rPr>
          <w:rFonts w:cstheme="minorHAnsi"/>
          <w:color w:val="000000"/>
          <w:sz w:val="24"/>
          <w:szCs w:val="24"/>
        </w:rPr>
        <w:lastRenderedPageBreak/>
        <w:t>presente en 4 de las revistas investigadas</w:t>
      </w:r>
      <w:r w:rsidR="003E1E1D" w:rsidRPr="00C050A3">
        <w:rPr>
          <w:rFonts w:cstheme="minorHAnsi"/>
          <w:color w:val="000000"/>
          <w:sz w:val="24"/>
          <w:szCs w:val="24"/>
        </w:rPr>
        <w:t>, sobre todo</w:t>
      </w:r>
      <w:r w:rsidR="00AE0337" w:rsidRPr="00C050A3">
        <w:rPr>
          <w:rFonts w:cstheme="minorHAnsi"/>
          <w:color w:val="000000"/>
          <w:sz w:val="24"/>
          <w:szCs w:val="24"/>
        </w:rPr>
        <w:t xml:space="preserve"> a colación de campañas contra la obesi</w:t>
      </w:r>
      <w:r w:rsidR="004B5FEB" w:rsidRPr="00C050A3">
        <w:rPr>
          <w:rFonts w:cstheme="minorHAnsi"/>
          <w:color w:val="000000"/>
          <w:sz w:val="24"/>
          <w:szCs w:val="24"/>
        </w:rPr>
        <w:t xml:space="preserve">dad infantil y el tabaquismo. El tercer lugar lo ocupa </w:t>
      </w:r>
      <w:r w:rsidR="00AE0337" w:rsidRPr="00C050A3">
        <w:rPr>
          <w:rFonts w:cstheme="minorHAnsi"/>
          <w:color w:val="000000"/>
          <w:sz w:val="24"/>
          <w:szCs w:val="24"/>
        </w:rPr>
        <w:t>la interacción social, con un 11,53%</w:t>
      </w:r>
      <w:r w:rsidR="00DB7D83" w:rsidRPr="00C050A3">
        <w:rPr>
          <w:rFonts w:cstheme="minorHAnsi"/>
          <w:color w:val="000000"/>
          <w:sz w:val="24"/>
          <w:szCs w:val="24"/>
        </w:rPr>
        <w:t xml:space="preserve"> y presente en 3 revistas. Con un número menor de artículos, pero presente en 4 de las publicaciones científicas, encontramos a</w:t>
      </w:r>
      <w:r w:rsidR="005F66F5" w:rsidRPr="00C050A3">
        <w:rPr>
          <w:rFonts w:cstheme="minorHAnsi"/>
          <w:color w:val="000000"/>
          <w:sz w:val="24"/>
          <w:szCs w:val="24"/>
        </w:rPr>
        <w:t xml:space="preserve"> temas relacionados con la</w:t>
      </w:r>
      <w:r w:rsidR="00DB7D83" w:rsidRPr="00C050A3">
        <w:rPr>
          <w:rFonts w:cstheme="minorHAnsi"/>
          <w:color w:val="000000"/>
          <w:sz w:val="24"/>
          <w:szCs w:val="24"/>
        </w:rPr>
        <w:t xml:space="preserve"> televisión, </w:t>
      </w:r>
      <w:r w:rsidR="005F66F5" w:rsidRPr="00C050A3">
        <w:rPr>
          <w:rFonts w:cstheme="minorHAnsi"/>
          <w:color w:val="000000"/>
          <w:sz w:val="24"/>
          <w:szCs w:val="24"/>
        </w:rPr>
        <w:t xml:space="preserve">el </w:t>
      </w:r>
      <w:r w:rsidR="00DB7D83" w:rsidRPr="00C050A3">
        <w:rPr>
          <w:rFonts w:cstheme="minorHAnsi"/>
          <w:color w:val="000000"/>
          <w:sz w:val="24"/>
          <w:szCs w:val="24"/>
        </w:rPr>
        <w:t>cine y otros formatos audiovisuales.</w:t>
      </w:r>
    </w:p>
    <w:p w:rsidR="00DD1800" w:rsidRPr="00C050A3" w:rsidRDefault="00C563F2" w:rsidP="00C050A3">
      <w:pPr>
        <w:spacing w:before="240" w:after="0" w:line="360" w:lineRule="auto"/>
        <w:jc w:val="both"/>
        <w:rPr>
          <w:rFonts w:cstheme="minorHAnsi"/>
          <w:color w:val="000000"/>
          <w:sz w:val="24"/>
          <w:szCs w:val="24"/>
        </w:rPr>
      </w:pPr>
      <w:r w:rsidRPr="00C050A3">
        <w:rPr>
          <w:rFonts w:cstheme="minorHAnsi"/>
          <w:color w:val="000000"/>
          <w:sz w:val="24"/>
          <w:szCs w:val="24"/>
        </w:rPr>
        <w:t xml:space="preserve">Si </w:t>
      </w:r>
      <w:r w:rsidRPr="00C050A3">
        <w:rPr>
          <w:rFonts w:cstheme="minorHAnsi"/>
          <w:sz w:val="24"/>
          <w:szCs w:val="24"/>
        </w:rPr>
        <w:t>observamos</w:t>
      </w:r>
      <w:r w:rsidRPr="00C050A3">
        <w:rPr>
          <w:rFonts w:cstheme="minorHAnsi"/>
          <w:color w:val="000000"/>
          <w:sz w:val="24"/>
          <w:szCs w:val="24"/>
        </w:rPr>
        <w:t xml:space="preserve"> los datos recogidos en 2017, </w:t>
      </w:r>
      <w:r w:rsidR="00C703E3" w:rsidRPr="00C050A3">
        <w:rPr>
          <w:rFonts w:cstheme="minorHAnsi"/>
          <w:color w:val="000000"/>
          <w:sz w:val="24"/>
          <w:szCs w:val="24"/>
        </w:rPr>
        <w:t xml:space="preserve">en este caso el tema </w:t>
      </w:r>
      <w:r w:rsidR="005F66F5" w:rsidRPr="00C050A3">
        <w:rPr>
          <w:rFonts w:cstheme="minorHAnsi"/>
          <w:color w:val="000000"/>
          <w:sz w:val="24"/>
          <w:szCs w:val="24"/>
        </w:rPr>
        <w:t>que gira en torno a</w:t>
      </w:r>
      <w:r w:rsidR="00C703E3" w:rsidRPr="00C050A3">
        <w:rPr>
          <w:rFonts w:cstheme="minorHAnsi"/>
          <w:color w:val="000000"/>
          <w:sz w:val="24"/>
          <w:szCs w:val="24"/>
        </w:rPr>
        <w:t xml:space="preserve"> los medios digitales, conformado por Internet, Nuevas Tecnologías y redes sociales, es el que más veces es recurrido en los artículos</w:t>
      </w:r>
      <w:r w:rsidR="005F66F5" w:rsidRPr="00C050A3">
        <w:rPr>
          <w:rFonts w:cstheme="minorHAnsi"/>
          <w:color w:val="000000"/>
          <w:sz w:val="24"/>
          <w:szCs w:val="24"/>
        </w:rPr>
        <w:t>,</w:t>
      </w:r>
      <w:r w:rsidR="00C703E3" w:rsidRPr="00C050A3">
        <w:rPr>
          <w:rFonts w:cstheme="minorHAnsi"/>
          <w:color w:val="000000"/>
          <w:sz w:val="24"/>
          <w:szCs w:val="24"/>
        </w:rPr>
        <w:t xml:space="preserve"> con un 30% y presente en 7 de las 10 revistas, siendo las redes sociales el que posee mayor representatividad en estas investigaciones. Le sigue de nuevo interacción social con un 21,42%, presente en 6 revistas</w:t>
      </w:r>
      <w:r w:rsidR="005F66F5" w:rsidRPr="00C050A3">
        <w:rPr>
          <w:rFonts w:cstheme="minorHAnsi"/>
          <w:color w:val="000000"/>
          <w:sz w:val="24"/>
          <w:szCs w:val="24"/>
        </w:rPr>
        <w:t>,</w:t>
      </w:r>
      <w:r w:rsidR="00C703E3" w:rsidRPr="00C050A3">
        <w:rPr>
          <w:rFonts w:cstheme="minorHAnsi"/>
          <w:color w:val="000000"/>
          <w:sz w:val="24"/>
          <w:szCs w:val="24"/>
        </w:rPr>
        <w:t xml:space="preserve"> y comunicaci</w:t>
      </w:r>
      <w:r w:rsidR="001228CE" w:rsidRPr="00C050A3">
        <w:rPr>
          <w:rFonts w:cstheme="minorHAnsi"/>
          <w:color w:val="000000"/>
          <w:sz w:val="24"/>
          <w:szCs w:val="24"/>
        </w:rPr>
        <w:t xml:space="preserve">ón de la salud, con un 12,85% apareciendo </w:t>
      </w:r>
      <w:r w:rsidR="00C703E3" w:rsidRPr="00C050A3">
        <w:rPr>
          <w:rFonts w:cstheme="minorHAnsi"/>
          <w:color w:val="000000"/>
          <w:sz w:val="24"/>
          <w:szCs w:val="24"/>
        </w:rPr>
        <w:t xml:space="preserve">en 3 revistas. </w:t>
      </w:r>
    </w:p>
    <w:p w:rsidR="00C050A3" w:rsidRDefault="00190FD6" w:rsidP="00C050A3">
      <w:pPr>
        <w:spacing w:before="240" w:after="0" w:line="360" w:lineRule="auto"/>
        <w:jc w:val="both"/>
        <w:rPr>
          <w:rFonts w:cstheme="minorHAnsi"/>
          <w:sz w:val="24"/>
          <w:szCs w:val="24"/>
        </w:rPr>
      </w:pPr>
      <w:r w:rsidRPr="00C050A3">
        <w:rPr>
          <w:rFonts w:cstheme="minorHAnsi"/>
          <w:sz w:val="24"/>
          <w:szCs w:val="24"/>
        </w:rPr>
        <w:t>En relación a la</w:t>
      </w:r>
      <w:r w:rsidR="00A4156E" w:rsidRPr="00C050A3">
        <w:rPr>
          <w:rFonts w:cstheme="minorHAnsi"/>
          <w:sz w:val="24"/>
          <w:szCs w:val="24"/>
        </w:rPr>
        <w:t xml:space="preserve"> variable </w:t>
      </w:r>
      <w:r w:rsidRPr="00C050A3">
        <w:rPr>
          <w:rFonts w:cstheme="minorHAnsi"/>
          <w:sz w:val="24"/>
          <w:szCs w:val="24"/>
        </w:rPr>
        <w:t>metodológica</w:t>
      </w:r>
      <w:r w:rsidR="00A4156E" w:rsidRPr="00C050A3">
        <w:rPr>
          <w:rFonts w:cstheme="minorHAnsi"/>
          <w:sz w:val="24"/>
          <w:szCs w:val="24"/>
        </w:rPr>
        <w:t>,  tras el análisis de los artículos, se ha procedido a una clasificación de la técnica empleada en 10 métodos</w:t>
      </w:r>
      <w:r w:rsidR="001A52F4" w:rsidRPr="00C050A3">
        <w:rPr>
          <w:rFonts w:cstheme="minorHAnsi"/>
          <w:sz w:val="24"/>
          <w:szCs w:val="24"/>
        </w:rPr>
        <w:t xml:space="preserve"> diferentes</w:t>
      </w:r>
      <w:r w:rsidR="00A4156E" w:rsidRPr="00C050A3">
        <w:rPr>
          <w:rFonts w:cstheme="minorHAnsi"/>
          <w:sz w:val="24"/>
          <w:szCs w:val="24"/>
        </w:rPr>
        <w:t xml:space="preserve">. </w:t>
      </w:r>
    </w:p>
    <w:p w:rsidR="00C60AEB" w:rsidRPr="00C050A3" w:rsidRDefault="008F2991" w:rsidP="00C050A3">
      <w:pPr>
        <w:spacing w:before="240" w:after="0" w:line="360" w:lineRule="auto"/>
        <w:jc w:val="both"/>
        <w:rPr>
          <w:rFonts w:cstheme="minorHAnsi"/>
          <w:sz w:val="24"/>
          <w:szCs w:val="24"/>
        </w:rPr>
      </w:pPr>
      <w:r w:rsidRPr="00C050A3">
        <w:rPr>
          <w:rFonts w:cstheme="minorHAnsi"/>
          <w:sz w:val="24"/>
          <w:szCs w:val="24"/>
        </w:rPr>
        <w:t>Cuadro 10: Comparativa metodología emplea</w:t>
      </w:r>
      <w:r w:rsidR="00EE1606" w:rsidRPr="00C050A3">
        <w:rPr>
          <w:rFonts w:cstheme="minorHAnsi"/>
          <w:sz w:val="24"/>
          <w:szCs w:val="24"/>
        </w:rPr>
        <w:t>da en los artículos (2016/2017)</w:t>
      </w:r>
    </w:p>
    <w:p w:rsidR="00C60AEB" w:rsidRPr="00F05FA1" w:rsidRDefault="00C60AEB" w:rsidP="00F05FA1">
      <w:pPr>
        <w:spacing w:after="0" w:line="23" w:lineRule="atLeast"/>
        <w:ind w:firstLine="567"/>
        <w:jc w:val="both"/>
        <w:rPr>
          <w:rFonts w:ascii="Times New Roman" w:hAnsi="Times New Roman" w:cs="Times New Roman"/>
          <w:sz w:val="24"/>
          <w:szCs w:val="24"/>
        </w:rPr>
      </w:pPr>
    </w:p>
    <w:tbl>
      <w:tblPr>
        <w:tblStyle w:val="Tablaconcuadrcula"/>
        <w:tblW w:w="8720" w:type="dxa"/>
        <w:jc w:val="center"/>
        <w:tblInd w:w="-673" w:type="dxa"/>
        <w:tblLayout w:type="fixed"/>
        <w:tblLook w:val="04A0"/>
      </w:tblPr>
      <w:tblGrid>
        <w:gridCol w:w="1795"/>
        <w:gridCol w:w="762"/>
        <w:gridCol w:w="767"/>
        <w:gridCol w:w="612"/>
        <w:gridCol w:w="992"/>
        <w:gridCol w:w="709"/>
        <w:gridCol w:w="661"/>
        <w:gridCol w:w="582"/>
        <w:gridCol w:w="672"/>
        <w:gridCol w:w="586"/>
        <w:gridCol w:w="582"/>
      </w:tblGrid>
      <w:tr w:rsidR="00C60AEB" w:rsidRPr="00441EDC" w:rsidTr="007F2AB1">
        <w:trPr>
          <w:cantSplit/>
          <w:trHeight w:val="1751"/>
          <w:jc w:val="center"/>
        </w:trPr>
        <w:tc>
          <w:tcPr>
            <w:tcW w:w="1795" w:type="dxa"/>
            <w:shd w:val="clear" w:color="auto" w:fill="4F81BD" w:themeFill="accent1"/>
            <w:vAlign w:val="center"/>
          </w:tcPr>
          <w:p w:rsidR="00C60AEB" w:rsidRPr="00441EDC" w:rsidRDefault="00C60AEB" w:rsidP="00F05FA1">
            <w:pPr>
              <w:spacing w:line="23" w:lineRule="atLeast"/>
              <w:jc w:val="center"/>
              <w:rPr>
                <w:rFonts w:cstheme="minorHAnsi"/>
                <w:b/>
                <w:color w:val="FFFFFF" w:themeColor="background1"/>
                <w:sz w:val="20"/>
                <w:szCs w:val="20"/>
              </w:rPr>
            </w:pPr>
            <w:r w:rsidRPr="00441EDC">
              <w:rPr>
                <w:rFonts w:cstheme="minorHAnsi"/>
                <w:b/>
                <w:color w:val="FFFFFF" w:themeColor="background1"/>
                <w:sz w:val="20"/>
                <w:szCs w:val="20"/>
              </w:rPr>
              <w:t>METODOLOGÍA</w:t>
            </w:r>
          </w:p>
          <w:p w:rsidR="00C60AEB" w:rsidRPr="00441EDC" w:rsidRDefault="00C60AEB" w:rsidP="00F05FA1">
            <w:pPr>
              <w:spacing w:line="23" w:lineRule="atLeast"/>
              <w:jc w:val="center"/>
              <w:rPr>
                <w:rFonts w:cstheme="minorHAnsi"/>
                <w:b/>
                <w:color w:val="FFFFFF" w:themeColor="background1"/>
                <w:sz w:val="20"/>
                <w:szCs w:val="20"/>
              </w:rPr>
            </w:pPr>
            <w:r w:rsidRPr="00441EDC">
              <w:rPr>
                <w:rFonts w:cstheme="minorHAnsi"/>
                <w:b/>
                <w:color w:val="FFFFFF" w:themeColor="background1"/>
                <w:sz w:val="20"/>
                <w:szCs w:val="20"/>
              </w:rPr>
              <w:t>REVISTAS</w:t>
            </w:r>
          </w:p>
        </w:tc>
        <w:tc>
          <w:tcPr>
            <w:tcW w:w="762" w:type="dxa"/>
            <w:shd w:val="clear" w:color="auto" w:fill="4F81BD" w:themeFill="accent1"/>
            <w:textDirection w:val="btLr"/>
            <w:vAlign w:val="center"/>
          </w:tcPr>
          <w:p w:rsidR="00C60AEB" w:rsidRPr="00441EDC" w:rsidRDefault="00C60AEB" w:rsidP="00F05FA1">
            <w:pPr>
              <w:spacing w:line="23" w:lineRule="atLeast"/>
              <w:jc w:val="center"/>
              <w:rPr>
                <w:rFonts w:cstheme="minorHAnsi"/>
                <w:b/>
                <w:color w:val="FFFFFF" w:themeColor="background1"/>
                <w:sz w:val="20"/>
                <w:szCs w:val="20"/>
              </w:rPr>
            </w:pPr>
            <w:r w:rsidRPr="00441EDC">
              <w:rPr>
                <w:rFonts w:cstheme="minorHAnsi"/>
                <w:b/>
                <w:color w:val="FFFFFF" w:themeColor="background1"/>
                <w:sz w:val="20"/>
                <w:szCs w:val="20"/>
              </w:rPr>
              <w:t>Revisión bibliográfica</w:t>
            </w:r>
          </w:p>
          <w:p w:rsidR="00C60AEB" w:rsidRPr="00441EDC" w:rsidRDefault="00C60AEB" w:rsidP="00F05FA1">
            <w:pPr>
              <w:spacing w:line="23" w:lineRule="atLeast"/>
              <w:ind w:left="113" w:right="113"/>
              <w:jc w:val="center"/>
              <w:rPr>
                <w:rFonts w:cstheme="minorHAnsi"/>
                <w:b/>
                <w:color w:val="FFFFFF" w:themeColor="background1"/>
                <w:sz w:val="20"/>
                <w:szCs w:val="20"/>
              </w:rPr>
            </w:pPr>
            <w:r w:rsidRPr="00441EDC">
              <w:rPr>
                <w:rFonts w:cstheme="minorHAnsi"/>
                <w:b/>
                <w:color w:val="FFFFFF" w:themeColor="background1"/>
                <w:sz w:val="20"/>
                <w:szCs w:val="20"/>
              </w:rPr>
              <w:t>%</w:t>
            </w:r>
          </w:p>
        </w:tc>
        <w:tc>
          <w:tcPr>
            <w:tcW w:w="767" w:type="dxa"/>
            <w:shd w:val="clear" w:color="auto" w:fill="4F81BD" w:themeFill="accent1"/>
            <w:textDirection w:val="btLr"/>
            <w:vAlign w:val="center"/>
          </w:tcPr>
          <w:p w:rsidR="00C60AEB" w:rsidRPr="00441EDC" w:rsidRDefault="00C60AEB" w:rsidP="00F05FA1">
            <w:pPr>
              <w:spacing w:line="23" w:lineRule="atLeast"/>
              <w:jc w:val="center"/>
              <w:rPr>
                <w:rFonts w:cstheme="minorHAnsi"/>
                <w:b/>
                <w:color w:val="FFFFFF" w:themeColor="background1"/>
                <w:sz w:val="20"/>
                <w:szCs w:val="20"/>
              </w:rPr>
            </w:pPr>
            <w:r w:rsidRPr="00441EDC">
              <w:rPr>
                <w:rFonts w:cstheme="minorHAnsi"/>
                <w:b/>
                <w:color w:val="FFFFFF" w:themeColor="background1"/>
                <w:sz w:val="20"/>
                <w:szCs w:val="20"/>
              </w:rPr>
              <w:t>Inv. Experimental +cuestionario</w:t>
            </w:r>
          </w:p>
          <w:p w:rsidR="00C60AEB" w:rsidRPr="00441EDC" w:rsidRDefault="00C60AEB" w:rsidP="00F05FA1">
            <w:pPr>
              <w:spacing w:line="23" w:lineRule="atLeast"/>
              <w:ind w:left="113" w:right="113"/>
              <w:jc w:val="center"/>
              <w:rPr>
                <w:rFonts w:cstheme="minorHAnsi"/>
                <w:b/>
                <w:color w:val="FFFFFF" w:themeColor="background1"/>
                <w:sz w:val="20"/>
                <w:szCs w:val="20"/>
              </w:rPr>
            </w:pPr>
            <w:r w:rsidRPr="00441EDC">
              <w:rPr>
                <w:rFonts w:cstheme="minorHAnsi"/>
                <w:b/>
                <w:color w:val="FFFFFF" w:themeColor="background1"/>
                <w:sz w:val="20"/>
                <w:szCs w:val="20"/>
              </w:rPr>
              <w:t>%</w:t>
            </w:r>
          </w:p>
        </w:tc>
        <w:tc>
          <w:tcPr>
            <w:tcW w:w="612" w:type="dxa"/>
            <w:shd w:val="clear" w:color="auto" w:fill="4F81BD" w:themeFill="accent1"/>
            <w:textDirection w:val="btLr"/>
            <w:vAlign w:val="center"/>
          </w:tcPr>
          <w:p w:rsidR="00C60AEB" w:rsidRPr="00441EDC" w:rsidRDefault="00C60AEB" w:rsidP="00F05FA1">
            <w:pPr>
              <w:spacing w:line="23" w:lineRule="atLeast"/>
              <w:ind w:left="113" w:right="113"/>
              <w:jc w:val="center"/>
              <w:rPr>
                <w:rFonts w:cstheme="minorHAnsi"/>
                <w:b/>
                <w:color w:val="FFFFFF" w:themeColor="background1"/>
                <w:sz w:val="20"/>
                <w:szCs w:val="20"/>
              </w:rPr>
            </w:pPr>
            <w:r w:rsidRPr="00441EDC">
              <w:rPr>
                <w:rFonts w:cstheme="minorHAnsi"/>
                <w:b/>
                <w:color w:val="FFFFFF" w:themeColor="background1"/>
                <w:sz w:val="20"/>
                <w:szCs w:val="20"/>
              </w:rPr>
              <w:t>Encuesta/ Cuestionario (%)</w:t>
            </w:r>
          </w:p>
        </w:tc>
        <w:tc>
          <w:tcPr>
            <w:tcW w:w="992" w:type="dxa"/>
            <w:shd w:val="clear" w:color="auto" w:fill="4F81BD" w:themeFill="accent1"/>
            <w:textDirection w:val="btLr"/>
            <w:vAlign w:val="center"/>
          </w:tcPr>
          <w:p w:rsidR="00C60AEB" w:rsidRPr="00441EDC" w:rsidRDefault="00C60AEB" w:rsidP="00F05FA1">
            <w:pPr>
              <w:spacing w:line="23" w:lineRule="atLeast"/>
              <w:ind w:left="113" w:right="113"/>
              <w:jc w:val="center"/>
              <w:rPr>
                <w:rFonts w:cstheme="minorHAnsi"/>
                <w:b/>
                <w:color w:val="FFFFFF" w:themeColor="background1"/>
                <w:sz w:val="20"/>
                <w:szCs w:val="20"/>
              </w:rPr>
            </w:pPr>
            <w:r w:rsidRPr="00441EDC">
              <w:rPr>
                <w:rFonts w:cstheme="minorHAnsi"/>
                <w:b/>
                <w:color w:val="FFFFFF" w:themeColor="background1"/>
                <w:sz w:val="20"/>
                <w:szCs w:val="20"/>
              </w:rPr>
              <w:t>Estudio longitudinal de varias oleadas (encuestas) (%)</w:t>
            </w:r>
          </w:p>
        </w:tc>
        <w:tc>
          <w:tcPr>
            <w:tcW w:w="709" w:type="dxa"/>
            <w:shd w:val="clear" w:color="auto" w:fill="4F81BD" w:themeFill="accent1"/>
            <w:textDirection w:val="btLr"/>
            <w:vAlign w:val="center"/>
          </w:tcPr>
          <w:p w:rsidR="00C60AEB" w:rsidRPr="00441EDC" w:rsidRDefault="00EC13CD" w:rsidP="00F05FA1">
            <w:pPr>
              <w:spacing w:line="23" w:lineRule="atLeast"/>
              <w:ind w:left="113" w:right="113"/>
              <w:jc w:val="center"/>
              <w:rPr>
                <w:rFonts w:cstheme="minorHAnsi"/>
                <w:b/>
                <w:color w:val="FFFFFF" w:themeColor="background1"/>
                <w:sz w:val="20"/>
                <w:szCs w:val="20"/>
              </w:rPr>
            </w:pPr>
            <w:r w:rsidRPr="00441EDC">
              <w:rPr>
                <w:rFonts w:cstheme="minorHAnsi"/>
                <w:b/>
                <w:color w:val="FFFFFF" w:themeColor="background1"/>
                <w:sz w:val="20"/>
                <w:szCs w:val="20"/>
              </w:rPr>
              <w:t>Análisis de contenido %</w:t>
            </w:r>
          </w:p>
        </w:tc>
        <w:tc>
          <w:tcPr>
            <w:tcW w:w="661" w:type="dxa"/>
            <w:shd w:val="clear" w:color="auto" w:fill="4F81BD" w:themeFill="accent1"/>
            <w:textDirection w:val="btLr"/>
            <w:vAlign w:val="center"/>
          </w:tcPr>
          <w:p w:rsidR="0031796E" w:rsidRPr="00441EDC" w:rsidRDefault="00C60AEB" w:rsidP="00F05FA1">
            <w:pPr>
              <w:spacing w:line="23" w:lineRule="atLeast"/>
              <w:ind w:left="113" w:right="113"/>
              <w:jc w:val="center"/>
              <w:rPr>
                <w:rFonts w:cstheme="minorHAnsi"/>
                <w:b/>
                <w:color w:val="FFFFFF" w:themeColor="background1"/>
                <w:sz w:val="20"/>
                <w:szCs w:val="20"/>
              </w:rPr>
            </w:pPr>
            <w:r w:rsidRPr="00441EDC">
              <w:rPr>
                <w:rFonts w:cstheme="minorHAnsi"/>
                <w:b/>
                <w:color w:val="FFFFFF" w:themeColor="background1"/>
                <w:sz w:val="20"/>
                <w:szCs w:val="20"/>
              </w:rPr>
              <w:t xml:space="preserve">Entrevista               </w:t>
            </w:r>
          </w:p>
          <w:p w:rsidR="00C60AEB" w:rsidRPr="00441EDC" w:rsidRDefault="00C60AEB" w:rsidP="00F05FA1">
            <w:pPr>
              <w:spacing w:line="23" w:lineRule="atLeast"/>
              <w:ind w:left="113" w:right="113"/>
              <w:jc w:val="center"/>
              <w:rPr>
                <w:rFonts w:cstheme="minorHAnsi"/>
                <w:b/>
                <w:color w:val="FFFFFF" w:themeColor="background1"/>
                <w:sz w:val="20"/>
                <w:szCs w:val="20"/>
              </w:rPr>
            </w:pPr>
            <w:r w:rsidRPr="00441EDC">
              <w:rPr>
                <w:rFonts w:cstheme="minorHAnsi"/>
                <w:b/>
                <w:color w:val="FFFFFF" w:themeColor="background1"/>
                <w:sz w:val="20"/>
                <w:szCs w:val="20"/>
              </w:rPr>
              <w:t xml:space="preserve"> %</w:t>
            </w:r>
          </w:p>
        </w:tc>
        <w:tc>
          <w:tcPr>
            <w:tcW w:w="582" w:type="dxa"/>
            <w:shd w:val="clear" w:color="auto" w:fill="4F81BD" w:themeFill="accent1"/>
            <w:textDirection w:val="btLr"/>
            <w:vAlign w:val="center"/>
          </w:tcPr>
          <w:p w:rsidR="00C60AEB" w:rsidRPr="00441EDC" w:rsidRDefault="00C60AEB" w:rsidP="00F05FA1">
            <w:pPr>
              <w:spacing w:line="23" w:lineRule="atLeast"/>
              <w:ind w:left="113" w:right="113"/>
              <w:jc w:val="center"/>
              <w:rPr>
                <w:rFonts w:cstheme="minorHAnsi"/>
                <w:b/>
                <w:color w:val="FFFFFF" w:themeColor="background1"/>
                <w:sz w:val="20"/>
                <w:szCs w:val="20"/>
              </w:rPr>
            </w:pPr>
            <w:r w:rsidRPr="00441EDC">
              <w:rPr>
                <w:rFonts w:cstheme="minorHAnsi"/>
                <w:b/>
                <w:color w:val="FFFFFF" w:themeColor="background1"/>
                <w:sz w:val="20"/>
                <w:szCs w:val="20"/>
              </w:rPr>
              <w:t>Observación participante (%)</w:t>
            </w:r>
          </w:p>
        </w:tc>
        <w:tc>
          <w:tcPr>
            <w:tcW w:w="672" w:type="dxa"/>
            <w:shd w:val="clear" w:color="auto" w:fill="4F81BD" w:themeFill="accent1"/>
            <w:textDirection w:val="btLr"/>
            <w:vAlign w:val="center"/>
          </w:tcPr>
          <w:p w:rsidR="00C60AEB" w:rsidRPr="00441EDC" w:rsidRDefault="00C60AEB" w:rsidP="00F05FA1">
            <w:pPr>
              <w:spacing w:line="23" w:lineRule="atLeast"/>
              <w:ind w:left="113" w:right="113"/>
              <w:jc w:val="center"/>
              <w:rPr>
                <w:rFonts w:cstheme="minorHAnsi"/>
                <w:b/>
                <w:color w:val="FFFFFF" w:themeColor="background1"/>
                <w:sz w:val="20"/>
                <w:szCs w:val="20"/>
              </w:rPr>
            </w:pPr>
            <w:r w:rsidRPr="00441EDC">
              <w:rPr>
                <w:rFonts w:cstheme="minorHAnsi"/>
                <w:b/>
                <w:color w:val="FFFFFF" w:themeColor="background1"/>
                <w:sz w:val="20"/>
                <w:szCs w:val="20"/>
              </w:rPr>
              <w:t>Metaanálisis                             %</w:t>
            </w:r>
          </w:p>
        </w:tc>
        <w:tc>
          <w:tcPr>
            <w:tcW w:w="586" w:type="dxa"/>
            <w:shd w:val="clear" w:color="auto" w:fill="4F81BD" w:themeFill="accent1"/>
            <w:textDirection w:val="btLr"/>
            <w:vAlign w:val="center"/>
          </w:tcPr>
          <w:p w:rsidR="00C60AEB" w:rsidRPr="00441EDC" w:rsidRDefault="00C60AEB" w:rsidP="00F05FA1">
            <w:pPr>
              <w:spacing w:line="23" w:lineRule="atLeast"/>
              <w:ind w:left="113" w:right="113"/>
              <w:jc w:val="center"/>
              <w:rPr>
                <w:rFonts w:cstheme="minorHAnsi"/>
                <w:b/>
                <w:color w:val="FFFFFF" w:themeColor="background1"/>
                <w:sz w:val="20"/>
                <w:szCs w:val="20"/>
              </w:rPr>
            </w:pPr>
            <w:r w:rsidRPr="00441EDC">
              <w:rPr>
                <w:rFonts w:cstheme="minorHAnsi"/>
                <w:b/>
                <w:color w:val="FFFFFF" w:themeColor="background1"/>
                <w:sz w:val="20"/>
                <w:szCs w:val="20"/>
              </w:rPr>
              <w:t>Focus group (%)</w:t>
            </w:r>
          </w:p>
        </w:tc>
        <w:tc>
          <w:tcPr>
            <w:tcW w:w="582" w:type="dxa"/>
            <w:shd w:val="clear" w:color="auto" w:fill="4F81BD" w:themeFill="accent1"/>
            <w:textDirection w:val="btLr"/>
            <w:vAlign w:val="center"/>
          </w:tcPr>
          <w:p w:rsidR="00C60AEB" w:rsidRPr="00441EDC" w:rsidRDefault="00C60AEB" w:rsidP="00F05FA1">
            <w:pPr>
              <w:spacing w:line="23" w:lineRule="atLeast"/>
              <w:ind w:left="113" w:right="113"/>
              <w:jc w:val="center"/>
              <w:rPr>
                <w:rFonts w:cstheme="minorHAnsi"/>
                <w:b/>
                <w:color w:val="FFFFFF" w:themeColor="background1"/>
                <w:sz w:val="20"/>
                <w:szCs w:val="20"/>
              </w:rPr>
            </w:pPr>
            <w:r w:rsidRPr="00441EDC">
              <w:rPr>
                <w:rFonts w:cstheme="minorHAnsi"/>
                <w:b/>
                <w:color w:val="FFFFFF" w:themeColor="background1"/>
                <w:sz w:val="20"/>
                <w:szCs w:val="20"/>
              </w:rPr>
              <w:t>Panel medición audiencia (%)</w:t>
            </w:r>
          </w:p>
        </w:tc>
      </w:tr>
      <w:tr w:rsidR="00C60AEB" w:rsidRPr="00441EDC" w:rsidTr="007F2AB1">
        <w:trPr>
          <w:jc w:val="center"/>
        </w:trPr>
        <w:tc>
          <w:tcPr>
            <w:tcW w:w="1795" w:type="dxa"/>
            <w:shd w:val="clear" w:color="auto" w:fill="4F81BD" w:themeFill="accent1"/>
            <w:vAlign w:val="center"/>
          </w:tcPr>
          <w:p w:rsidR="00C60AEB" w:rsidRPr="00441EDC" w:rsidRDefault="00C60AEB" w:rsidP="00F05FA1">
            <w:pPr>
              <w:spacing w:line="23" w:lineRule="atLeast"/>
              <w:jc w:val="center"/>
              <w:rPr>
                <w:rFonts w:cstheme="minorHAnsi"/>
                <w:color w:val="FFFFFF" w:themeColor="background1"/>
                <w:sz w:val="20"/>
                <w:szCs w:val="20"/>
              </w:rPr>
            </w:pPr>
            <w:r w:rsidRPr="00441EDC">
              <w:rPr>
                <w:rFonts w:cstheme="minorHAnsi"/>
                <w:color w:val="FFFFFF" w:themeColor="background1"/>
                <w:sz w:val="20"/>
                <w:szCs w:val="20"/>
              </w:rPr>
              <w:t>Comparativa años               2016/2017</w:t>
            </w:r>
          </w:p>
        </w:tc>
        <w:tc>
          <w:tcPr>
            <w:tcW w:w="762" w:type="dxa"/>
            <w:shd w:val="clear" w:color="auto" w:fill="DBE5F1" w:themeFill="accent1" w:themeFillTint="33"/>
            <w:vAlign w:val="center"/>
          </w:tcPr>
          <w:p w:rsidR="00C60AEB" w:rsidRPr="00441EDC" w:rsidRDefault="00C60AEB" w:rsidP="00F05FA1">
            <w:pPr>
              <w:spacing w:line="23" w:lineRule="atLeast"/>
              <w:jc w:val="center"/>
              <w:rPr>
                <w:rFonts w:cstheme="minorHAnsi"/>
                <w:sz w:val="20"/>
                <w:szCs w:val="20"/>
              </w:rPr>
            </w:pPr>
            <w:r w:rsidRPr="00441EDC">
              <w:rPr>
                <w:rFonts w:cstheme="minorHAnsi"/>
                <w:sz w:val="20"/>
                <w:szCs w:val="20"/>
              </w:rPr>
              <w:t>16/ 17</w:t>
            </w:r>
          </w:p>
        </w:tc>
        <w:tc>
          <w:tcPr>
            <w:tcW w:w="767" w:type="dxa"/>
            <w:shd w:val="clear" w:color="auto" w:fill="DBE5F1" w:themeFill="accent1" w:themeFillTint="33"/>
            <w:vAlign w:val="center"/>
          </w:tcPr>
          <w:p w:rsidR="00C60AEB" w:rsidRPr="00441EDC" w:rsidRDefault="00C60AEB" w:rsidP="00F05FA1">
            <w:pPr>
              <w:spacing w:line="23" w:lineRule="atLeast"/>
              <w:jc w:val="center"/>
              <w:rPr>
                <w:rFonts w:cstheme="minorHAnsi"/>
                <w:sz w:val="20"/>
                <w:szCs w:val="20"/>
              </w:rPr>
            </w:pPr>
            <w:r w:rsidRPr="00441EDC">
              <w:rPr>
                <w:rFonts w:cstheme="minorHAnsi"/>
                <w:sz w:val="20"/>
                <w:szCs w:val="20"/>
              </w:rPr>
              <w:t>16/ 17</w:t>
            </w:r>
          </w:p>
        </w:tc>
        <w:tc>
          <w:tcPr>
            <w:tcW w:w="612" w:type="dxa"/>
            <w:shd w:val="clear" w:color="auto" w:fill="DBE5F1" w:themeFill="accent1" w:themeFillTint="33"/>
            <w:vAlign w:val="center"/>
          </w:tcPr>
          <w:p w:rsidR="00C60AEB" w:rsidRPr="00441EDC" w:rsidRDefault="00C60AEB" w:rsidP="00F05FA1">
            <w:pPr>
              <w:spacing w:line="23" w:lineRule="atLeast"/>
              <w:jc w:val="center"/>
              <w:rPr>
                <w:rFonts w:cstheme="minorHAnsi"/>
                <w:sz w:val="20"/>
                <w:szCs w:val="20"/>
              </w:rPr>
            </w:pPr>
            <w:r w:rsidRPr="00441EDC">
              <w:rPr>
                <w:rFonts w:cstheme="minorHAnsi"/>
                <w:sz w:val="20"/>
                <w:szCs w:val="20"/>
              </w:rPr>
              <w:t>16/ 17</w:t>
            </w:r>
          </w:p>
        </w:tc>
        <w:tc>
          <w:tcPr>
            <w:tcW w:w="992" w:type="dxa"/>
            <w:shd w:val="clear" w:color="auto" w:fill="DBE5F1" w:themeFill="accent1" w:themeFillTint="33"/>
            <w:vAlign w:val="center"/>
          </w:tcPr>
          <w:p w:rsidR="00C60AEB" w:rsidRPr="00441EDC" w:rsidRDefault="00C60AEB" w:rsidP="00F05FA1">
            <w:pPr>
              <w:spacing w:line="23" w:lineRule="atLeast"/>
              <w:jc w:val="center"/>
              <w:rPr>
                <w:rFonts w:cstheme="minorHAnsi"/>
                <w:sz w:val="20"/>
                <w:szCs w:val="20"/>
              </w:rPr>
            </w:pPr>
            <w:r w:rsidRPr="00441EDC">
              <w:rPr>
                <w:rFonts w:cstheme="minorHAnsi"/>
                <w:sz w:val="20"/>
                <w:szCs w:val="20"/>
              </w:rPr>
              <w:t>16/ 17</w:t>
            </w:r>
          </w:p>
        </w:tc>
        <w:tc>
          <w:tcPr>
            <w:tcW w:w="709" w:type="dxa"/>
            <w:shd w:val="clear" w:color="auto" w:fill="DBE5F1" w:themeFill="accent1" w:themeFillTint="33"/>
            <w:vAlign w:val="center"/>
          </w:tcPr>
          <w:p w:rsidR="00C60AEB" w:rsidRPr="00441EDC" w:rsidRDefault="00C60AEB" w:rsidP="00F05FA1">
            <w:pPr>
              <w:spacing w:line="23" w:lineRule="atLeast"/>
              <w:jc w:val="center"/>
              <w:rPr>
                <w:rFonts w:cstheme="minorHAnsi"/>
                <w:sz w:val="20"/>
                <w:szCs w:val="20"/>
              </w:rPr>
            </w:pPr>
            <w:r w:rsidRPr="00441EDC">
              <w:rPr>
                <w:rFonts w:cstheme="minorHAnsi"/>
                <w:sz w:val="20"/>
                <w:szCs w:val="20"/>
              </w:rPr>
              <w:t>16/ 17</w:t>
            </w:r>
          </w:p>
        </w:tc>
        <w:tc>
          <w:tcPr>
            <w:tcW w:w="661" w:type="dxa"/>
            <w:shd w:val="clear" w:color="auto" w:fill="DBE5F1" w:themeFill="accent1" w:themeFillTint="33"/>
            <w:vAlign w:val="center"/>
          </w:tcPr>
          <w:p w:rsidR="00C60AEB" w:rsidRPr="00441EDC" w:rsidRDefault="00C60AEB" w:rsidP="00F05FA1">
            <w:pPr>
              <w:spacing w:line="23" w:lineRule="atLeast"/>
              <w:jc w:val="center"/>
              <w:rPr>
                <w:rFonts w:cstheme="minorHAnsi"/>
                <w:sz w:val="20"/>
                <w:szCs w:val="20"/>
              </w:rPr>
            </w:pPr>
            <w:r w:rsidRPr="00441EDC">
              <w:rPr>
                <w:rFonts w:cstheme="minorHAnsi"/>
                <w:sz w:val="20"/>
                <w:szCs w:val="20"/>
              </w:rPr>
              <w:t>16/ 17</w:t>
            </w:r>
          </w:p>
        </w:tc>
        <w:tc>
          <w:tcPr>
            <w:tcW w:w="582" w:type="dxa"/>
            <w:shd w:val="clear" w:color="auto" w:fill="DBE5F1" w:themeFill="accent1" w:themeFillTint="33"/>
            <w:vAlign w:val="center"/>
          </w:tcPr>
          <w:p w:rsidR="00C60AEB" w:rsidRPr="00441EDC" w:rsidRDefault="00C60AEB" w:rsidP="00F05FA1">
            <w:pPr>
              <w:spacing w:line="23" w:lineRule="atLeast"/>
              <w:jc w:val="center"/>
              <w:rPr>
                <w:rFonts w:cstheme="minorHAnsi"/>
                <w:sz w:val="20"/>
                <w:szCs w:val="20"/>
              </w:rPr>
            </w:pPr>
            <w:r w:rsidRPr="00441EDC">
              <w:rPr>
                <w:rFonts w:cstheme="minorHAnsi"/>
                <w:sz w:val="20"/>
                <w:szCs w:val="20"/>
              </w:rPr>
              <w:t>16/ 17</w:t>
            </w:r>
          </w:p>
        </w:tc>
        <w:tc>
          <w:tcPr>
            <w:tcW w:w="672" w:type="dxa"/>
            <w:shd w:val="clear" w:color="auto" w:fill="DBE5F1" w:themeFill="accent1" w:themeFillTint="33"/>
            <w:vAlign w:val="center"/>
          </w:tcPr>
          <w:p w:rsidR="00C60AEB" w:rsidRPr="00441EDC" w:rsidRDefault="00C60AEB" w:rsidP="00F05FA1">
            <w:pPr>
              <w:spacing w:line="23" w:lineRule="atLeast"/>
              <w:jc w:val="center"/>
              <w:rPr>
                <w:rFonts w:cstheme="minorHAnsi"/>
                <w:sz w:val="20"/>
                <w:szCs w:val="20"/>
              </w:rPr>
            </w:pPr>
            <w:r w:rsidRPr="00441EDC">
              <w:rPr>
                <w:rFonts w:cstheme="minorHAnsi"/>
                <w:sz w:val="20"/>
                <w:szCs w:val="20"/>
              </w:rPr>
              <w:t>16/ 17</w:t>
            </w:r>
          </w:p>
        </w:tc>
        <w:tc>
          <w:tcPr>
            <w:tcW w:w="586" w:type="dxa"/>
            <w:shd w:val="clear" w:color="auto" w:fill="DBE5F1" w:themeFill="accent1" w:themeFillTint="33"/>
            <w:vAlign w:val="center"/>
          </w:tcPr>
          <w:p w:rsidR="00C60AEB" w:rsidRPr="00441EDC" w:rsidRDefault="00C60AEB" w:rsidP="00F05FA1">
            <w:pPr>
              <w:spacing w:line="23" w:lineRule="atLeast"/>
              <w:jc w:val="center"/>
              <w:rPr>
                <w:rFonts w:cstheme="minorHAnsi"/>
                <w:sz w:val="20"/>
                <w:szCs w:val="20"/>
              </w:rPr>
            </w:pPr>
            <w:r w:rsidRPr="00441EDC">
              <w:rPr>
                <w:rFonts w:cstheme="minorHAnsi"/>
                <w:sz w:val="20"/>
                <w:szCs w:val="20"/>
              </w:rPr>
              <w:t>16/ 17</w:t>
            </w:r>
          </w:p>
        </w:tc>
        <w:tc>
          <w:tcPr>
            <w:tcW w:w="582" w:type="dxa"/>
            <w:shd w:val="clear" w:color="auto" w:fill="DBE5F1" w:themeFill="accent1" w:themeFillTint="33"/>
            <w:vAlign w:val="center"/>
          </w:tcPr>
          <w:p w:rsidR="00C60AEB" w:rsidRPr="00441EDC" w:rsidRDefault="00C60AEB" w:rsidP="00F05FA1">
            <w:pPr>
              <w:spacing w:line="23" w:lineRule="atLeast"/>
              <w:jc w:val="center"/>
              <w:rPr>
                <w:rFonts w:cstheme="minorHAnsi"/>
                <w:sz w:val="20"/>
                <w:szCs w:val="20"/>
              </w:rPr>
            </w:pPr>
            <w:r w:rsidRPr="00441EDC">
              <w:rPr>
                <w:rFonts w:cstheme="minorHAnsi"/>
                <w:sz w:val="20"/>
                <w:szCs w:val="20"/>
              </w:rPr>
              <w:t>16/ 17</w:t>
            </w:r>
          </w:p>
        </w:tc>
      </w:tr>
      <w:tr w:rsidR="00C60AEB" w:rsidRPr="00441EDC" w:rsidTr="007F2AB1">
        <w:trPr>
          <w:jc w:val="center"/>
        </w:trPr>
        <w:tc>
          <w:tcPr>
            <w:tcW w:w="1795"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Journal of Communication</w:t>
            </w:r>
          </w:p>
        </w:tc>
        <w:tc>
          <w:tcPr>
            <w:tcW w:w="76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20/0</w:t>
            </w:r>
          </w:p>
        </w:tc>
        <w:tc>
          <w:tcPr>
            <w:tcW w:w="767"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13,3/</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16,6</w:t>
            </w:r>
          </w:p>
        </w:tc>
        <w:tc>
          <w:tcPr>
            <w:tcW w:w="61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6,6/</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33,3</w:t>
            </w:r>
          </w:p>
        </w:tc>
        <w:tc>
          <w:tcPr>
            <w:tcW w:w="99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0/</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16,6</w:t>
            </w:r>
          </w:p>
        </w:tc>
        <w:tc>
          <w:tcPr>
            <w:tcW w:w="709"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26,6/</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16,6</w:t>
            </w:r>
          </w:p>
        </w:tc>
        <w:tc>
          <w:tcPr>
            <w:tcW w:w="661"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20/0</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6,6/0</w:t>
            </w:r>
          </w:p>
        </w:tc>
        <w:tc>
          <w:tcPr>
            <w:tcW w:w="67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0/16,6</w:t>
            </w:r>
          </w:p>
        </w:tc>
        <w:tc>
          <w:tcPr>
            <w:tcW w:w="586"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6,6/0</w:t>
            </w:r>
          </w:p>
        </w:tc>
      </w:tr>
      <w:tr w:rsidR="00C60AEB" w:rsidRPr="00441EDC" w:rsidTr="007F2AB1">
        <w:trPr>
          <w:jc w:val="center"/>
        </w:trPr>
        <w:tc>
          <w:tcPr>
            <w:tcW w:w="1795"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Public Opinion Quarterly</w:t>
            </w:r>
          </w:p>
        </w:tc>
        <w:tc>
          <w:tcPr>
            <w:tcW w:w="76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767"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16,6/0</w:t>
            </w:r>
          </w:p>
        </w:tc>
        <w:tc>
          <w:tcPr>
            <w:tcW w:w="61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66,6/20</w:t>
            </w:r>
          </w:p>
        </w:tc>
        <w:tc>
          <w:tcPr>
            <w:tcW w:w="99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0/60</w:t>
            </w:r>
          </w:p>
        </w:tc>
        <w:tc>
          <w:tcPr>
            <w:tcW w:w="709"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16,6/20</w:t>
            </w:r>
          </w:p>
        </w:tc>
        <w:tc>
          <w:tcPr>
            <w:tcW w:w="661"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w:t>
            </w:r>
          </w:p>
        </w:tc>
        <w:tc>
          <w:tcPr>
            <w:tcW w:w="672"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w:t>
            </w:r>
          </w:p>
        </w:tc>
        <w:tc>
          <w:tcPr>
            <w:tcW w:w="586"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w:t>
            </w:r>
          </w:p>
        </w:tc>
      </w:tr>
      <w:tr w:rsidR="00C60AEB" w:rsidRPr="00441EDC" w:rsidTr="007F2AB1">
        <w:trPr>
          <w:jc w:val="center"/>
        </w:trPr>
        <w:tc>
          <w:tcPr>
            <w:tcW w:w="1795"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Communication Research</w:t>
            </w:r>
          </w:p>
        </w:tc>
        <w:tc>
          <w:tcPr>
            <w:tcW w:w="762"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w:t>
            </w:r>
          </w:p>
        </w:tc>
        <w:tc>
          <w:tcPr>
            <w:tcW w:w="767"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28,5/50</w:t>
            </w:r>
          </w:p>
        </w:tc>
        <w:tc>
          <w:tcPr>
            <w:tcW w:w="612"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57,14/</w:t>
            </w:r>
          </w:p>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33,3</w:t>
            </w:r>
          </w:p>
        </w:tc>
        <w:tc>
          <w:tcPr>
            <w:tcW w:w="992"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0/16,6</w:t>
            </w:r>
          </w:p>
        </w:tc>
        <w:tc>
          <w:tcPr>
            <w:tcW w:w="709"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14,2/0</w:t>
            </w:r>
          </w:p>
        </w:tc>
        <w:tc>
          <w:tcPr>
            <w:tcW w:w="661"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w:t>
            </w:r>
          </w:p>
        </w:tc>
        <w:tc>
          <w:tcPr>
            <w:tcW w:w="672"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w:t>
            </w:r>
          </w:p>
        </w:tc>
        <w:tc>
          <w:tcPr>
            <w:tcW w:w="586"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w:t>
            </w:r>
          </w:p>
        </w:tc>
      </w:tr>
      <w:tr w:rsidR="00C60AEB" w:rsidRPr="00441EDC" w:rsidTr="007F2AB1">
        <w:trPr>
          <w:jc w:val="center"/>
        </w:trPr>
        <w:tc>
          <w:tcPr>
            <w:tcW w:w="1795"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Human Communication Research</w:t>
            </w:r>
          </w:p>
        </w:tc>
        <w:tc>
          <w:tcPr>
            <w:tcW w:w="762"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w:t>
            </w:r>
          </w:p>
        </w:tc>
        <w:tc>
          <w:tcPr>
            <w:tcW w:w="767"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50/75</w:t>
            </w:r>
          </w:p>
        </w:tc>
        <w:tc>
          <w:tcPr>
            <w:tcW w:w="612"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12,5/0</w:t>
            </w:r>
          </w:p>
        </w:tc>
        <w:tc>
          <w:tcPr>
            <w:tcW w:w="992"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12,5/</w:t>
            </w:r>
          </w:p>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12,5</w:t>
            </w:r>
          </w:p>
        </w:tc>
        <w:tc>
          <w:tcPr>
            <w:tcW w:w="709"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lang w:val="en-US"/>
              </w:rPr>
              <w:t>12</w:t>
            </w:r>
            <w:r w:rsidRPr="00441EDC">
              <w:rPr>
                <w:rFonts w:cstheme="minorHAnsi"/>
                <w:color w:val="000000"/>
                <w:sz w:val="20"/>
                <w:szCs w:val="20"/>
              </w:rPr>
              <w:t>,5/</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12,5</w:t>
            </w:r>
          </w:p>
        </w:tc>
        <w:tc>
          <w:tcPr>
            <w:tcW w:w="661"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67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12,5/0</w:t>
            </w:r>
          </w:p>
        </w:tc>
        <w:tc>
          <w:tcPr>
            <w:tcW w:w="586"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r>
      <w:tr w:rsidR="00C60AEB" w:rsidRPr="00441EDC" w:rsidTr="007F2AB1">
        <w:trPr>
          <w:jc w:val="center"/>
        </w:trPr>
        <w:tc>
          <w:tcPr>
            <w:tcW w:w="1795"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Journal of Health Communication</w:t>
            </w:r>
          </w:p>
        </w:tc>
        <w:tc>
          <w:tcPr>
            <w:tcW w:w="76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767"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33,3/50</w:t>
            </w:r>
          </w:p>
        </w:tc>
        <w:tc>
          <w:tcPr>
            <w:tcW w:w="61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46,6/30</w:t>
            </w:r>
          </w:p>
        </w:tc>
        <w:tc>
          <w:tcPr>
            <w:tcW w:w="99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709"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6,6/10</w:t>
            </w:r>
          </w:p>
        </w:tc>
        <w:tc>
          <w:tcPr>
            <w:tcW w:w="661"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13,3/10</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67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6"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r>
      <w:tr w:rsidR="00C60AEB" w:rsidRPr="00441EDC" w:rsidTr="007F2AB1">
        <w:trPr>
          <w:jc w:val="center"/>
        </w:trPr>
        <w:tc>
          <w:tcPr>
            <w:tcW w:w="1795" w:type="dxa"/>
            <w:shd w:val="clear" w:color="auto" w:fill="auto"/>
            <w:vAlign w:val="center"/>
          </w:tcPr>
          <w:p w:rsidR="00C60AEB" w:rsidRPr="00441EDC" w:rsidRDefault="00C60AEB" w:rsidP="00F05FA1">
            <w:pPr>
              <w:spacing w:line="23" w:lineRule="atLeast"/>
              <w:jc w:val="center"/>
              <w:rPr>
                <w:rFonts w:cstheme="minorHAnsi"/>
                <w:color w:val="000000"/>
                <w:sz w:val="20"/>
                <w:szCs w:val="20"/>
                <w:lang w:val="en-US"/>
              </w:rPr>
            </w:pPr>
            <w:r w:rsidRPr="00441EDC">
              <w:rPr>
                <w:rFonts w:cstheme="minorHAnsi"/>
                <w:color w:val="000000"/>
                <w:sz w:val="20"/>
                <w:szCs w:val="20"/>
                <w:lang w:val="en-US"/>
              </w:rPr>
              <w:t>Research on Language and Social Interaction</w:t>
            </w:r>
          </w:p>
        </w:tc>
        <w:tc>
          <w:tcPr>
            <w:tcW w:w="76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16,6/40</w:t>
            </w:r>
          </w:p>
        </w:tc>
        <w:tc>
          <w:tcPr>
            <w:tcW w:w="767"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0/40</w:t>
            </w:r>
          </w:p>
        </w:tc>
        <w:tc>
          <w:tcPr>
            <w:tcW w:w="61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99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709"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83,3/</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20*</w:t>
            </w:r>
          </w:p>
        </w:tc>
        <w:tc>
          <w:tcPr>
            <w:tcW w:w="661"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67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6"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r>
      <w:tr w:rsidR="00C60AEB" w:rsidRPr="00441EDC" w:rsidTr="007F2AB1">
        <w:trPr>
          <w:jc w:val="center"/>
        </w:trPr>
        <w:tc>
          <w:tcPr>
            <w:tcW w:w="1795"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Public Understanding of Science</w:t>
            </w:r>
          </w:p>
        </w:tc>
        <w:tc>
          <w:tcPr>
            <w:tcW w:w="76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22,2/</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33,3</w:t>
            </w:r>
          </w:p>
        </w:tc>
        <w:tc>
          <w:tcPr>
            <w:tcW w:w="767"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22,2/</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16,6</w:t>
            </w:r>
          </w:p>
        </w:tc>
        <w:tc>
          <w:tcPr>
            <w:tcW w:w="61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22,2/0</w:t>
            </w:r>
          </w:p>
        </w:tc>
        <w:tc>
          <w:tcPr>
            <w:tcW w:w="99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709"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11,1/</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16,6</w:t>
            </w:r>
          </w:p>
        </w:tc>
        <w:tc>
          <w:tcPr>
            <w:tcW w:w="661"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11,1/</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16,6</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67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6"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11,1/</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16,6</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r>
      <w:tr w:rsidR="00C60AEB" w:rsidRPr="00441EDC" w:rsidTr="007F2AB1">
        <w:trPr>
          <w:jc w:val="center"/>
        </w:trPr>
        <w:tc>
          <w:tcPr>
            <w:tcW w:w="1795"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lastRenderedPageBreak/>
              <w:t>Communication Theory</w:t>
            </w:r>
          </w:p>
        </w:tc>
        <w:tc>
          <w:tcPr>
            <w:tcW w:w="76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100/</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100</w:t>
            </w:r>
          </w:p>
        </w:tc>
        <w:tc>
          <w:tcPr>
            <w:tcW w:w="767"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61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99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709"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661"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67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6"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r>
      <w:tr w:rsidR="00C60AEB" w:rsidRPr="00441EDC" w:rsidTr="007F2AB1">
        <w:trPr>
          <w:jc w:val="center"/>
        </w:trPr>
        <w:tc>
          <w:tcPr>
            <w:tcW w:w="1795"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Political Communication</w:t>
            </w:r>
          </w:p>
        </w:tc>
        <w:tc>
          <w:tcPr>
            <w:tcW w:w="76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0/33,3</w:t>
            </w:r>
          </w:p>
        </w:tc>
        <w:tc>
          <w:tcPr>
            <w:tcW w:w="767"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33,3/0</w:t>
            </w:r>
          </w:p>
        </w:tc>
        <w:tc>
          <w:tcPr>
            <w:tcW w:w="61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22,2/50</w:t>
            </w:r>
          </w:p>
        </w:tc>
        <w:tc>
          <w:tcPr>
            <w:tcW w:w="99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22,2/</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16,6</w:t>
            </w:r>
          </w:p>
        </w:tc>
        <w:tc>
          <w:tcPr>
            <w:tcW w:w="709"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11,1/0</w:t>
            </w:r>
          </w:p>
        </w:tc>
        <w:tc>
          <w:tcPr>
            <w:tcW w:w="661"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11,1/0</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67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6"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r>
      <w:tr w:rsidR="00C60AEB" w:rsidRPr="00441EDC" w:rsidTr="007F2AB1">
        <w:trPr>
          <w:jc w:val="center"/>
        </w:trPr>
        <w:tc>
          <w:tcPr>
            <w:tcW w:w="1795"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Health Communication</w:t>
            </w:r>
          </w:p>
        </w:tc>
        <w:tc>
          <w:tcPr>
            <w:tcW w:w="76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15,3/0</w:t>
            </w:r>
          </w:p>
        </w:tc>
        <w:tc>
          <w:tcPr>
            <w:tcW w:w="767"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23/</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21,4</w:t>
            </w:r>
          </w:p>
        </w:tc>
        <w:tc>
          <w:tcPr>
            <w:tcW w:w="61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15,3/</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35,7</w:t>
            </w:r>
          </w:p>
        </w:tc>
        <w:tc>
          <w:tcPr>
            <w:tcW w:w="99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709"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23/</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28,5</w:t>
            </w:r>
          </w:p>
        </w:tc>
        <w:tc>
          <w:tcPr>
            <w:tcW w:w="661"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23/</w:t>
            </w:r>
          </w:p>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14,2</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67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6"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c>
          <w:tcPr>
            <w:tcW w:w="582" w:type="dxa"/>
            <w:shd w:val="clear" w:color="auto" w:fill="auto"/>
            <w:vAlign w:val="center"/>
          </w:tcPr>
          <w:p w:rsidR="00C60AEB" w:rsidRPr="00441EDC" w:rsidRDefault="00C60AEB" w:rsidP="00F05FA1">
            <w:pPr>
              <w:spacing w:line="23" w:lineRule="atLeast"/>
              <w:jc w:val="center"/>
              <w:rPr>
                <w:rFonts w:cstheme="minorHAnsi"/>
                <w:color w:val="000000"/>
                <w:sz w:val="20"/>
                <w:szCs w:val="20"/>
              </w:rPr>
            </w:pPr>
            <w:r w:rsidRPr="00441EDC">
              <w:rPr>
                <w:rFonts w:cstheme="minorHAnsi"/>
                <w:color w:val="000000"/>
                <w:sz w:val="20"/>
                <w:szCs w:val="20"/>
              </w:rPr>
              <w:t>-</w:t>
            </w:r>
          </w:p>
        </w:tc>
      </w:tr>
      <w:tr w:rsidR="00C60AEB" w:rsidRPr="00441EDC" w:rsidTr="007F2AB1">
        <w:trPr>
          <w:jc w:val="center"/>
        </w:trPr>
        <w:tc>
          <w:tcPr>
            <w:tcW w:w="1795" w:type="dxa"/>
            <w:shd w:val="clear" w:color="auto" w:fill="4F81BD" w:themeFill="accent1"/>
            <w:vAlign w:val="center"/>
          </w:tcPr>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TOTAL</w:t>
            </w:r>
          </w:p>
        </w:tc>
        <w:tc>
          <w:tcPr>
            <w:tcW w:w="762" w:type="dxa"/>
            <w:shd w:val="clear" w:color="auto" w:fill="DBE5F1" w:themeFill="accent1" w:themeFillTint="33"/>
            <w:vAlign w:val="center"/>
          </w:tcPr>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13,9/</w:t>
            </w:r>
          </w:p>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15,4</w:t>
            </w:r>
          </w:p>
        </w:tc>
        <w:tc>
          <w:tcPr>
            <w:tcW w:w="767" w:type="dxa"/>
            <w:shd w:val="clear" w:color="auto" w:fill="DBE5F1" w:themeFill="accent1" w:themeFillTint="33"/>
            <w:vAlign w:val="center"/>
          </w:tcPr>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23,6/</w:t>
            </w:r>
          </w:p>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29,5</w:t>
            </w:r>
          </w:p>
        </w:tc>
        <w:tc>
          <w:tcPr>
            <w:tcW w:w="612" w:type="dxa"/>
            <w:shd w:val="clear" w:color="auto" w:fill="DBE5F1" w:themeFill="accent1" w:themeFillTint="33"/>
            <w:vAlign w:val="center"/>
          </w:tcPr>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24,7/</w:t>
            </w:r>
          </w:p>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22,5</w:t>
            </w:r>
          </w:p>
        </w:tc>
        <w:tc>
          <w:tcPr>
            <w:tcW w:w="992" w:type="dxa"/>
            <w:shd w:val="clear" w:color="auto" w:fill="DBE5F1" w:themeFill="accent1" w:themeFillTint="33"/>
            <w:vAlign w:val="center"/>
          </w:tcPr>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3,2/</w:t>
            </w:r>
          </w:p>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9,8</w:t>
            </w:r>
          </w:p>
        </w:tc>
        <w:tc>
          <w:tcPr>
            <w:tcW w:w="709" w:type="dxa"/>
            <w:shd w:val="clear" w:color="auto" w:fill="DBE5F1" w:themeFill="accent1" w:themeFillTint="33"/>
            <w:vAlign w:val="center"/>
          </w:tcPr>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19,3/</w:t>
            </w:r>
          </w:p>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14</w:t>
            </w:r>
          </w:p>
        </w:tc>
        <w:tc>
          <w:tcPr>
            <w:tcW w:w="661" w:type="dxa"/>
            <w:shd w:val="clear" w:color="auto" w:fill="DBE5F1" w:themeFill="accent1" w:themeFillTint="33"/>
            <w:vAlign w:val="center"/>
          </w:tcPr>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10,7/</w:t>
            </w:r>
          </w:p>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5,6</w:t>
            </w:r>
          </w:p>
        </w:tc>
        <w:tc>
          <w:tcPr>
            <w:tcW w:w="582" w:type="dxa"/>
            <w:shd w:val="clear" w:color="auto" w:fill="DBE5F1" w:themeFill="accent1" w:themeFillTint="33"/>
            <w:vAlign w:val="center"/>
          </w:tcPr>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1/0</w:t>
            </w:r>
          </w:p>
        </w:tc>
        <w:tc>
          <w:tcPr>
            <w:tcW w:w="672" w:type="dxa"/>
            <w:shd w:val="clear" w:color="auto" w:fill="DBE5F1" w:themeFill="accent1" w:themeFillTint="33"/>
            <w:vAlign w:val="center"/>
          </w:tcPr>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1/</w:t>
            </w:r>
          </w:p>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1,4</w:t>
            </w:r>
          </w:p>
        </w:tc>
        <w:tc>
          <w:tcPr>
            <w:tcW w:w="586" w:type="dxa"/>
            <w:shd w:val="clear" w:color="auto" w:fill="DBE5F1" w:themeFill="accent1" w:themeFillTint="33"/>
            <w:vAlign w:val="center"/>
          </w:tcPr>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1/</w:t>
            </w:r>
          </w:p>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1,4</w:t>
            </w:r>
          </w:p>
        </w:tc>
        <w:tc>
          <w:tcPr>
            <w:tcW w:w="582" w:type="dxa"/>
            <w:shd w:val="clear" w:color="auto" w:fill="DBE5F1" w:themeFill="accent1" w:themeFillTint="33"/>
            <w:vAlign w:val="center"/>
          </w:tcPr>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1/</w:t>
            </w:r>
          </w:p>
          <w:p w:rsidR="00C60AEB" w:rsidRPr="00441EDC" w:rsidRDefault="00C60AEB" w:rsidP="00F05FA1">
            <w:pPr>
              <w:spacing w:line="23" w:lineRule="atLeast"/>
              <w:jc w:val="center"/>
              <w:rPr>
                <w:rFonts w:cstheme="minorHAnsi"/>
                <w:b/>
                <w:color w:val="000000"/>
                <w:sz w:val="20"/>
                <w:szCs w:val="20"/>
              </w:rPr>
            </w:pPr>
            <w:r w:rsidRPr="00441EDC">
              <w:rPr>
                <w:rFonts w:cstheme="minorHAnsi"/>
                <w:b/>
                <w:color w:val="000000"/>
                <w:sz w:val="20"/>
                <w:szCs w:val="20"/>
              </w:rPr>
              <w:t>0</w:t>
            </w:r>
          </w:p>
        </w:tc>
      </w:tr>
    </w:tbl>
    <w:p w:rsidR="00C60AEB" w:rsidRPr="00441EDC" w:rsidRDefault="00C60AEB" w:rsidP="00F05FA1">
      <w:pPr>
        <w:spacing w:after="0" w:line="23" w:lineRule="atLeast"/>
        <w:jc w:val="center"/>
        <w:rPr>
          <w:rFonts w:cstheme="minorHAnsi"/>
          <w:sz w:val="24"/>
          <w:szCs w:val="24"/>
        </w:rPr>
      </w:pPr>
      <w:r w:rsidRPr="00441EDC">
        <w:rPr>
          <w:rFonts w:cstheme="minorHAnsi"/>
          <w:sz w:val="24"/>
          <w:szCs w:val="24"/>
        </w:rPr>
        <w:t>Fuente: Elaboración propia</w:t>
      </w:r>
    </w:p>
    <w:p w:rsidR="00C60AEB" w:rsidRPr="00F05FA1" w:rsidRDefault="00C60AEB" w:rsidP="00F05FA1">
      <w:pPr>
        <w:spacing w:after="0" w:line="23" w:lineRule="atLeast"/>
        <w:ind w:firstLine="567"/>
        <w:jc w:val="both"/>
        <w:rPr>
          <w:rFonts w:ascii="Times New Roman" w:hAnsi="Times New Roman" w:cs="Times New Roman"/>
          <w:sz w:val="24"/>
          <w:szCs w:val="24"/>
        </w:rPr>
      </w:pPr>
    </w:p>
    <w:p w:rsidR="00A4156E" w:rsidRPr="00441EDC" w:rsidRDefault="001A52F4" w:rsidP="00441EDC">
      <w:pPr>
        <w:spacing w:before="240" w:after="0" w:line="360" w:lineRule="auto"/>
        <w:jc w:val="both"/>
        <w:rPr>
          <w:rFonts w:cstheme="minorHAnsi"/>
          <w:sz w:val="24"/>
          <w:szCs w:val="24"/>
        </w:rPr>
      </w:pPr>
      <w:r w:rsidRPr="00441EDC">
        <w:rPr>
          <w:rFonts w:cstheme="minorHAnsi"/>
          <w:sz w:val="24"/>
          <w:szCs w:val="24"/>
        </w:rPr>
        <w:t>En los números</w:t>
      </w:r>
      <w:r w:rsidR="00A4156E" w:rsidRPr="00441EDC">
        <w:rPr>
          <w:rFonts w:cstheme="minorHAnsi"/>
          <w:sz w:val="24"/>
          <w:szCs w:val="24"/>
        </w:rPr>
        <w:t xml:space="preserve"> analizado</w:t>
      </w:r>
      <w:r w:rsidRPr="00441EDC">
        <w:rPr>
          <w:rFonts w:cstheme="minorHAnsi"/>
          <w:sz w:val="24"/>
          <w:szCs w:val="24"/>
        </w:rPr>
        <w:t>s</w:t>
      </w:r>
      <w:r w:rsidR="00A4156E" w:rsidRPr="00441EDC">
        <w:rPr>
          <w:rFonts w:cstheme="minorHAnsi"/>
          <w:sz w:val="24"/>
          <w:szCs w:val="24"/>
        </w:rPr>
        <w:t xml:space="preserve"> de 2016, </w:t>
      </w:r>
      <w:r w:rsidRPr="00441EDC">
        <w:rPr>
          <w:rFonts w:cstheme="minorHAnsi"/>
          <w:sz w:val="24"/>
          <w:szCs w:val="24"/>
        </w:rPr>
        <w:t>la metodología mayormente utilizada es la encuesta o el cuestionario con un 24,7% y presente en el 80% de las revistas. Este método ha sido empleado tanto personalmente como por correo ordinario o a través del corre</w:t>
      </w:r>
      <w:r w:rsidR="00331E00" w:rsidRPr="00441EDC">
        <w:rPr>
          <w:rFonts w:cstheme="minorHAnsi"/>
          <w:sz w:val="24"/>
          <w:szCs w:val="24"/>
        </w:rPr>
        <w:t>o electrónico, siendo la vía on</w:t>
      </w:r>
      <w:r w:rsidRPr="00441EDC">
        <w:rPr>
          <w:rFonts w:cstheme="minorHAnsi"/>
          <w:sz w:val="24"/>
          <w:szCs w:val="24"/>
        </w:rPr>
        <w:t xml:space="preserve">line la más utilizada. Le sigue muy de cerca, con un 23,6%, la investigación experimental acompañada del cumplimiento de un cuestionario, empleada en el 90% de las revistas. En tercer lugar </w:t>
      </w:r>
      <w:r w:rsidR="00E84469" w:rsidRPr="00441EDC">
        <w:rPr>
          <w:rFonts w:cstheme="minorHAnsi"/>
          <w:sz w:val="24"/>
          <w:szCs w:val="24"/>
        </w:rPr>
        <w:t>encontramos el análisis de contenido, representado con un 19,3% y presente en también en 9 de las 10 revistas.</w:t>
      </w:r>
      <w:r w:rsidR="00881777" w:rsidRPr="00441EDC">
        <w:rPr>
          <w:rFonts w:cstheme="minorHAnsi"/>
          <w:sz w:val="24"/>
          <w:szCs w:val="24"/>
        </w:rPr>
        <w:t xml:space="preserve"> La observación participante junto al metaanálisis, al focus group y el panel de medición de audiencia son los métodos de investigación menos recurrentes.</w:t>
      </w:r>
    </w:p>
    <w:p w:rsidR="00F05FA1" w:rsidRPr="00441EDC" w:rsidRDefault="00881777" w:rsidP="00441EDC">
      <w:pPr>
        <w:spacing w:before="240" w:after="0" w:line="360" w:lineRule="auto"/>
        <w:jc w:val="both"/>
        <w:rPr>
          <w:rFonts w:cstheme="minorHAnsi"/>
          <w:sz w:val="24"/>
          <w:szCs w:val="24"/>
        </w:rPr>
      </w:pPr>
      <w:r w:rsidRPr="00441EDC">
        <w:rPr>
          <w:rFonts w:cstheme="minorHAnsi"/>
          <w:sz w:val="24"/>
          <w:szCs w:val="24"/>
        </w:rPr>
        <w:t>Si pasamos a 2017, se invierte el orden de las metodologías más utilizadas, siendo en primer lugar la investigación experimental con cuestionario la más empleada en los artículos con un 29,5% y aplicada en 9 de las 10 revistas y en segundo lugar el cuestionario o encuesta, con un 22,5% y presente en un 80% de las revistas. En este caso, el tercer lugar lo ocupa la revisión bibliográfica con un 15,4% y utilizada en 6 de las revistas. Además encontramos muy cerca al análisis de contenido, con un 14%, pero empleado en el 90% de las publicaciones científicas.</w:t>
      </w:r>
      <w:r w:rsidR="00415843" w:rsidRPr="00441EDC">
        <w:rPr>
          <w:rFonts w:cstheme="minorHAnsi"/>
          <w:sz w:val="24"/>
          <w:szCs w:val="24"/>
        </w:rPr>
        <w:t xml:space="preserve"> En este caso encontramos también en la revista </w:t>
      </w:r>
      <w:r w:rsidR="00415843" w:rsidRPr="00441EDC">
        <w:rPr>
          <w:rFonts w:cstheme="minorHAnsi"/>
          <w:i/>
          <w:color w:val="000000"/>
          <w:sz w:val="24"/>
          <w:szCs w:val="24"/>
        </w:rPr>
        <w:t>Research on Language and Social Interaction</w:t>
      </w:r>
      <w:r w:rsidR="00415843" w:rsidRPr="00441EDC">
        <w:rPr>
          <w:rFonts w:cstheme="minorHAnsi"/>
          <w:color w:val="000000"/>
          <w:sz w:val="24"/>
          <w:szCs w:val="24"/>
        </w:rPr>
        <w:t>, un análisis del seguimiento ocular en las conversaciones, que hemos clasificado de forma general como análisis de contenido.</w:t>
      </w:r>
      <w:r w:rsidR="00415843" w:rsidRPr="00441EDC">
        <w:rPr>
          <w:rFonts w:cstheme="minorHAnsi"/>
          <w:sz w:val="24"/>
          <w:szCs w:val="24"/>
        </w:rPr>
        <w:t xml:space="preserve"> Siguen siendo el metaanálisis y el focus group los métodos menos utilizados, desapareciendo incluso la observación participante y el panel de medición de audiencia. </w:t>
      </w:r>
    </w:p>
    <w:p w:rsidR="00F05FA1" w:rsidRPr="00441EDC" w:rsidRDefault="003322CD" w:rsidP="00441EDC">
      <w:pPr>
        <w:spacing w:before="240" w:after="0" w:line="360" w:lineRule="auto"/>
        <w:jc w:val="both"/>
        <w:rPr>
          <w:rFonts w:cstheme="minorHAnsi"/>
          <w:b/>
          <w:sz w:val="24"/>
          <w:szCs w:val="24"/>
        </w:rPr>
      </w:pPr>
      <w:r>
        <w:rPr>
          <w:rFonts w:cstheme="minorHAnsi"/>
          <w:b/>
          <w:sz w:val="24"/>
          <w:szCs w:val="24"/>
        </w:rPr>
        <w:t>4</w:t>
      </w:r>
      <w:r w:rsidR="007F2AB1" w:rsidRPr="00441EDC">
        <w:rPr>
          <w:rFonts w:cstheme="minorHAnsi"/>
          <w:b/>
          <w:sz w:val="24"/>
          <w:szCs w:val="24"/>
        </w:rPr>
        <w:t xml:space="preserve">.3. </w:t>
      </w:r>
      <w:r w:rsidR="00F05FA1" w:rsidRPr="00441EDC">
        <w:rPr>
          <w:rFonts w:cstheme="minorHAnsi"/>
          <w:b/>
          <w:sz w:val="24"/>
          <w:szCs w:val="24"/>
        </w:rPr>
        <w:t>Datos sobre referencias</w:t>
      </w:r>
    </w:p>
    <w:p w:rsidR="00F05FA1" w:rsidRPr="00441EDC" w:rsidRDefault="00F05FA1" w:rsidP="00441EDC">
      <w:pPr>
        <w:spacing w:before="240" w:after="0" w:line="360" w:lineRule="auto"/>
        <w:jc w:val="both"/>
        <w:rPr>
          <w:rFonts w:cstheme="minorHAnsi"/>
          <w:sz w:val="24"/>
          <w:szCs w:val="24"/>
        </w:rPr>
      </w:pPr>
      <w:r w:rsidRPr="00441EDC">
        <w:rPr>
          <w:rFonts w:cstheme="minorHAnsi"/>
          <w:sz w:val="24"/>
          <w:szCs w:val="24"/>
        </w:rPr>
        <w:t xml:space="preserve">En este último apartado, nos centramos en las fuentes referenciadas por las revistas estudiadas, analizando aspectos como las autocitas que los propios investigadores hacen de </w:t>
      </w:r>
      <w:r w:rsidRPr="00441EDC">
        <w:rPr>
          <w:rFonts w:cstheme="minorHAnsi"/>
          <w:sz w:val="24"/>
          <w:szCs w:val="24"/>
        </w:rPr>
        <w:lastRenderedPageBreak/>
        <w:t>sus propios trabajos y a las referencias que hacen en los trabajos presentados de las propias revistas en las que están publicando.</w:t>
      </w:r>
    </w:p>
    <w:p w:rsidR="00F05FA1" w:rsidRPr="00441EDC" w:rsidRDefault="00F05FA1" w:rsidP="00441EDC">
      <w:pPr>
        <w:spacing w:before="240" w:after="0" w:line="360" w:lineRule="auto"/>
        <w:jc w:val="both"/>
        <w:rPr>
          <w:rFonts w:cstheme="minorHAnsi"/>
          <w:sz w:val="24"/>
          <w:szCs w:val="24"/>
        </w:rPr>
      </w:pPr>
      <w:r w:rsidRPr="00441EDC">
        <w:rPr>
          <w:rFonts w:cstheme="minorHAnsi"/>
          <w:sz w:val="24"/>
          <w:szCs w:val="24"/>
        </w:rPr>
        <w:t xml:space="preserve">Las autocitas que los propios autores y autoras hacen de sus trabajos en los artículos publicados en estas 10 revistas de comunicación alcanzan las 249 en 2016, lo que supone un 5,81% de las referencias totales recogidas en estas publicaciones científicas. En 2017 esta cifra asciende a 315, lo que representa un 7,45% de las referencias recogidas en estas revistas en este año. La revista en la que los investigadores e investigadoras citan con mayor frecuencia sus trabajos en 2016 es </w:t>
      </w:r>
      <w:r w:rsidRPr="00441EDC">
        <w:rPr>
          <w:rFonts w:cstheme="minorHAnsi"/>
          <w:i/>
          <w:sz w:val="24"/>
          <w:szCs w:val="24"/>
        </w:rPr>
        <w:t>Journal of Communication</w:t>
      </w:r>
      <w:r w:rsidRPr="00441EDC">
        <w:rPr>
          <w:rFonts w:cstheme="minorHAnsi"/>
          <w:sz w:val="24"/>
          <w:szCs w:val="24"/>
        </w:rPr>
        <w:t xml:space="preserve"> con 41 autocitas, que supone un 7,53% de las referencias recogidas en el número estudiado en este año. Le sigue </w:t>
      </w:r>
      <w:r w:rsidRPr="00441EDC">
        <w:rPr>
          <w:rFonts w:cstheme="minorHAnsi"/>
          <w:i/>
          <w:sz w:val="24"/>
          <w:szCs w:val="24"/>
        </w:rPr>
        <w:t>Human Communication Research</w:t>
      </w:r>
      <w:r w:rsidRPr="00441EDC">
        <w:rPr>
          <w:rFonts w:cstheme="minorHAnsi"/>
          <w:sz w:val="24"/>
          <w:szCs w:val="24"/>
        </w:rPr>
        <w:t xml:space="preserve"> con 40 (8,52%) y las revistas sobre comunicación de la salud (</w:t>
      </w:r>
      <w:r w:rsidRPr="00441EDC">
        <w:rPr>
          <w:rFonts w:cstheme="minorHAnsi"/>
          <w:i/>
          <w:sz w:val="24"/>
          <w:szCs w:val="24"/>
        </w:rPr>
        <w:t>Journal of Health Communication</w:t>
      </w:r>
      <w:r w:rsidRPr="00441EDC">
        <w:rPr>
          <w:rFonts w:cstheme="minorHAnsi"/>
          <w:sz w:val="24"/>
          <w:szCs w:val="24"/>
        </w:rPr>
        <w:t xml:space="preserve"> y </w:t>
      </w:r>
      <w:r w:rsidRPr="00441EDC">
        <w:rPr>
          <w:rFonts w:cstheme="minorHAnsi"/>
          <w:i/>
          <w:sz w:val="24"/>
          <w:szCs w:val="24"/>
        </w:rPr>
        <w:t>Health Communication</w:t>
      </w:r>
      <w:r w:rsidRPr="00441EDC">
        <w:rPr>
          <w:rFonts w:cstheme="minorHAnsi"/>
          <w:sz w:val="24"/>
          <w:szCs w:val="24"/>
        </w:rPr>
        <w:t xml:space="preserve">), con 37 autocitas, que suponen respectivamente el 5,28% y el 6,96% de sus referencias. En 2017 la revista que lidera este ranking es </w:t>
      </w:r>
      <w:r w:rsidRPr="00441EDC">
        <w:rPr>
          <w:rFonts w:cstheme="minorHAnsi"/>
          <w:i/>
          <w:sz w:val="24"/>
          <w:szCs w:val="24"/>
        </w:rPr>
        <w:t>Health Communication</w:t>
      </w:r>
      <w:r w:rsidRPr="00441EDC">
        <w:rPr>
          <w:rFonts w:cstheme="minorHAnsi"/>
          <w:sz w:val="24"/>
          <w:szCs w:val="24"/>
        </w:rPr>
        <w:t xml:space="preserve"> con 59 autocitas (7,58%), </w:t>
      </w:r>
      <w:r w:rsidRPr="00441EDC">
        <w:rPr>
          <w:rFonts w:cstheme="minorHAnsi"/>
          <w:i/>
          <w:sz w:val="24"/>
          <w:szCs w:val="24"/>
        </w:rPr>
        <w:t>Human Communication Research</w:t>
      </w:r>
      <w:r w:rsidRPr="00441EDC">
        <w:rPr>
          <w:rFonts w:cstheme="minorHAnsi"/>
          <w:sz w:val="24"/>
          <w:szCs w:val="24"/>
        </w:rPr>
        <w:t xml:space="preserve"> con 45 (6,96%) y </w:t>
      </w:r>
      <w:r w:rsidRPr="00441EDC">
        <w:rPr>
          <w:rFonts w:cstheme="minorHAnsi"/>
          <w:i/>
          <w:sz w:val="24"/>
          <w:szCs w:val="24"/>
        </w:rPr>
        <w:t>Research on Language and Social Interaction</w:t>
      </w:r>
      <w:r w:rsidRPr="00441EDC">
        <w:rPr>
          <w:rFonts w:cstheme="minorHAnsi"/>
          <w:sz w:val="24"/>
          <w:szCs w:val="24"/>
        </w:rPr>
        <w:t xml:space="preserve"> con 40 (8,90%).</w:t>
      </w:r>
    </w:p>
    <w:p w:rsidR="00F05FA1" w:rsidRPr="00441EDC" w:rsidRDefault="00F05FA1" w:rsidP="00441EDC">
      <w:pPr>
        <w:spacing w:before="240" w:after="0" w:line="360" w:lineRule="auto"/>
        <w:jc w:val="both"/>
        <w:rPr>
          <w:rFonts w:cstheme="minorHAnsi"/>
          <w:sz w:val="24"/>
          <w:szCs w:val="24"/>
        </w:rPr>
      </w:pPr>
      <w:r w:rsidRPr="00441EDC">
        <w:rPr>
          <w:rFonts w:cstheme="minorHAnsi"/>
          <w:sz w:val="24"/>
          <w:szCs w:val="24"/>
        </w:rPr>
        <w:t xml:space="preserve">En el lado opuesto, como revistas en las que menos autocitas se recogen, encontramos en 2016 a </w:t>
      </w:r>
      <w:r w:rsidRPr="00441EDC">
        <w:rPr>
          <w:rFonts w:cstheme="minorHAnsi"/>
          <w:i/>
          <w:sz w:val="24"/>
          <w:szCs w:val="24"/>
        </w:rPr>
        <w:t>Public Opinion Quarterly</w:t>
      </w:r>
      <w:r w:rsidRPr="00441EDC">
        <w:rPr>
          <w:rFonts w:cstheme="minorHAnsi"/>
          <w:sz w:val="24"/>
          <w:szCs w:val="24"/>
        </w:rPr>
        <w:t xml:space="preserve"> con 8 autocitas (3,25%) y </w:t>
      </w:r>
      <w:r w:rsidRPr="00441EDC">
        <w:rPr>
          <w:rFonts w:cstheme="minorHAnsi"/>
          <w:i/>
          <w:sz w:val="24"/>
          <w:szCs w:val="24"/>
        </w:rPr>
        <w:t>Communication Theory</w:t>
      </w:r>
      <w:r w:rsidRPr="00441EDC">
        <w:rPr>
          <w:rFonts w:cstheme="minorHAnsi"/>
          <w:sz w:val="24"/>
          <w:szCs w:val="24"/>
        </w:rPr>
        <w:t xml:space="preserve"> en 2017 con 6 autocitas (1,69%).</w:t>
      </w:r>
    </w:p>
    <w:p w:rsidR="00F05FA1" w:rsidRPr="00441EDC" w:rsidRDefault="00F05FA1" w:rsidP="00441EDC">
      <w:pPr>
        <w:spacing w:before="240" w:after="0" w:line="360" w:lineRule="auto"/>
        <w:jc w:val="both"/>
        <w:rPr>
          <w:rFonts w:cstheme="minorHAnsi"/>
          <w:sz w:val="24"/>
          <w:szCs w:val="24"/>
        </w:rPr>
      </w:pPr>
      <w:r w:rsidRPr="00441EDC">
        <w:rPr>
          <w:rFonts w:cstheme="minorHAnsi"/>
          <w:sz w:val="24"/>
          <w:szCs w:val="24"/>
        </w:rPr>
        <w:t>Son sumamente frecuentes los casos en los que los autores y autoras se autocitan en los artículos propios. En 2016 supone un 84,61% frente al 15,39% de los casos en los que en los artículos analizados no lo hacen. En 2017 la cifra incluso asciende a un 88,57% frente a un 11,43% que no lo hace.</w:t>
      </w:r>
    </w:p>
    <w:p w:rsidR="00F05FA1" w:rsidRPr="00441EDC" w:rsidRDefault="00CC3B6D" w:rsidP="00CC3B6D">
      <w:pPr>
        <w:spacing w:after="0" w:line="23" w:lineRule="atLeast"/>
        <w:jc w:val="both"/>
        <w:rPr>
          <w:rFonts w:cstheme="minorHAnsi"/>
          <w:sz w:val="24"/>
          <w:szCs w:val="24"/>
        </w:rPr>
      </w:pPr>
      <w:r w:rsidRPr="00441EDC">
        <w:rPr>
          <w:rFonts w:cstheme="minorHAnsi"/>
          <w:sz w:val="24"/>
          <w:szCs w:val="24"/>
        </w:rPr>
        <w:t xml:space="preserve">Cuadro 11: </w:t>
      </w:r>
      <w:r w:rsidR="00F05FA1" w:rsidRPr="00441EDC">
        <w:rPr>
          <w:rFonts w:cstheme="minorHAnsi"/>
          <w:sz w:val="24"/>
          <w:szCs w:val="24"/>
        </w:rPr>
        <w:t>Comparativa referencias de los artículos (2016/2017)</w:t>
      </w:r>
    </w:p>
    <w:p w:rsidR="00CC3B6D" w:rsidRPr="00441EDC" w:rsidRDefault="00CC3B6D" w:rsidP="00CC3B6D">
      <w:pPr>
        <w:spacing w:after="0" w:line="23" w:lineRule="atLeast"/>
        <w:jc w:val="both"/>
        <w:rPr>
          <w:rFonts w:cstheme="minorHAnsi"/>
          <w:sz w:val="24"/>
          <w:szCs w:val="24"/>
        </w:rPr>
      </w:pPr>
    </w:p>
    <w:tbl>
      <w:tblPr>
        <w:tblStyle w:val="Tablaconcuadrcula"/>
        <w:tblW w:w="0" w:type="auto"/>
        <w:tblLayout w:type="fixed"/>
        <w:tblLook w:val="04A0"/>
      </w:tblPr>
      <w:tblGrid>
        <w:gridCol w:w="1677"/>
        <w:gridCol w:w="1111"/>
        <w:gridCol w:w="1140"/>
        <w:gridCol w:w="1142"/>
        <w:gridCol w:w="1134"/>
        <w:gridCol w:w="1134"/>
        <w:gridCol w:w="1382"/>
      </w:tblGrid>
      <w:tr w:rsidR="00F05FA1" w:rsidRPr="00441EDC" w:rsidTr="00F05FA1">
        <w:tc>
          <w:tcPr>
            <w:tcW w:w="1677" w:type="dxa"/>
            <w:shd w:val="clear" w:color="auto" w:fill="4F81BD" w:themeFill="accent1"/>
            <w:vAlign w:val="center"/>
          </w:tcPr>
          <w:p w:rsidR="00F05FA1" w:rsidRPr="00441EDC" w:rsidRDefault="00F05FA1" w:rsidP="00F05FA1">
            <w:pPr>
              <w:spacing w:line="23" w:lineRule="atLeast"/>
              <w:jc w:val="center"/>
              <w:rPr>
                <w:rFonts w:cstheme="minorHAnsi"/>
                <w:b/>
                <w:bCs/>
                <w:color w:val="FFFFFF" w:themeColor="background1"/>
                <w:sz w:val="16"/>
                <w:szCs w:val="16"/>
              </w:rPr>
            </w:pPr>
            <w:r w:rsidRPr="00441EDC">
              <w:rPr>
                <w:rFonts w:cstheme="minorHAnsi"/>
                <w:b/>
                <w:bCs/>
                <w:color w:val="FFFFFF" w:themeColor="background1"/>
                <w:sz w:val="16"/>
                <w:szCs w:val="16"/>
              </w:rPr>
              <w:t>REFERENCIAS REVISTAS</w:t>
            </w:r>
          </w:p>
        </w:tc>
        <w:tc>
          <w:tcPr>
            <w:tcW w:w="1111" w:type="dxa"/>
            <w:shd w:val="clear" w:color="auto" w:fill="4F81BD" w:themeFill="accent1"/>
            <w:vAlign w:val="center"/>
          </w:tcPr>
          <w:p w:rsidR="00F05FA1" w:rsidRPr="00441EDC" w:rsidRDefault="00F05FA1" w:rsidP="00F05FA1">
            <w:pPr>
              <w:spacing w:line="23" w:lineRule="atLeast"/>
              <w:jc w:val="center"/>
              <w:rPr>
                <w:rFonts w:cstheme="minorHAnsi"/>
                <w:b/>
                <w:color w:val="FFFFFF" w:themeColor="background1"/>
                <w:sz w:val="16"/>
                <w:szCs w:val="16"/>
              </w:rPr>
            </w:pPr>
            <w:r w:rsidRPr="00441EDC">
              <w:rPr>
                <w:rFonts w:cstheme="minorHAnsi"/>
                <w:b/>
                <w:color w:val="FFFFFF" w:themeColor="background1"/>
                <w:sz w:val="16"/>
                <w:szCs w:val="16"/>
              </w:rPr>
              <w:t>Autocita autores/as</w:t>
            </w:r>
          </w:p>
        </w:tc>
        <w:tc>
          <w:tcPr>
            <w:tcW w:w="1140" w:type="dxa"/>
            <w:shd w:val="clear" w:color="auto" w:fill="4F81BD" w:themeFill="accent1"/>
            <w:vAlign w:val="center"/>
          </w:tcPr>
          <w:p w:rsidR="00F05FA1" w:rsidRPr="00441EDC" w:rsidRDefault="00F05FA1" w:rsidP="00F05FA1">
            <w:pPr>
              <w:spacing w:line="23" w:lineRule="atLeast"/>
              <w:jc w:val="center"/>
              <w:rPr>
                <w:rFonts w:cstheme="minorHAnsi"/>
                <w:b/>
                <w:color w:val="FFFFFF" w:themeColor="background1"/>
                <w:sz w:val="16"/>
                <w:szCs w:val="16"/>
              </w:rPr>
            </w:pPr>
            <w:r w:rsidRPr="00441EDC">
              <w:rPr>
                <w:rFonts w:cstheme="minorHAnsi"/>
                <w:b/>
                <w:color w:val="FFFFFF" w:themeColor="background1"/>
                <w:sz w:val="16"/>
                <w:szCs w:val="16"/>
              </w:rPr>
              <w:t>Autocita autores/as     %</w:t>
            </w:r>
          </w:p>
        </w:tc>
        <w:tc>
          <w:tcPr>
            <w:tcW w:w="1142" w:type="dxa"/>
            <w:shd w:val="clear" w:color="auto" w:fill="4F81BD" w:themeFill="accent1"/>
            <w:vAlign w:val="center"/>
          </w:tcPr>
          <w:p w:rsidR="00F05FA1" w:rsidRPr="00441EDC" w:rsidRDefault="00F05FA1" w:rsidP="00F05FA1">
            <w:pPr>
              <w:spacing w:line="23" w:lineRule="atLeast"/>
              <w:jc w:val="center"/>
              <w:rPr>
                <w:rFonts w:cstheme="minorHAnsi"/>
                <w:b/>
                <w:color w:val="FFFFFF" w:themeColor="background1"/>
                <w:sz w:val="16"/>
                <w:szCs w:val="16"/>
              </w:rPr>
            </w:pPr>
            <w:r w:rsidRPr="00441EDC">
              <w:rPr>
                <w:rFonts w:cstheme="minorHAnsi"/>
                <w:b/>
                <w:color w:val="FFFFFF" w:themeColor="background1"/>
                <w:sz w:val="16"/>
                <w:szCs w:val="16"/>
              </w:rPr>
              <w:t>Cita a esta revista</w:t>
            </w:r>
          </w:p>
        </w:tc>
        <w:tc>
          <w:tcPr>
            <w:tcW w:w="1134" w:type="dxa"/>
            <w:shd w:val="clear" w:color="auto" w:fill="4F81BD" w:themeFill="accent1"/>
            <w:vAlign w:val="center"/>
          </w:tcPr>
          <w:p w:rsidR="00441EDC" w:rsidRDefault="00F05FA1" w:rsidP="00F05FA1">
            <w:pPr>
              <w:spacing w:line="23" w:lineRule="atLeast"/>
              <w:jc w:val="center"/>
              <w:rPr>
                <w:rFonts w:cstheme="minorHAnsi"/>
                <w:b/>
                <w:color w:val="FFFFFF" w:themeColor="background1"/>
                <w:sz w:val="16"/>
                <w:szCs w:val="16"/>
              </w:rPr>
            </w:pPr>
            <w:r w:rsidRPr="00441EDC">
              <w:rPr>
                <w:rFonts w:cstheme="minorHAnsi"/>
                <w:b/>
                <w:color w:val="FFFFFF" w:themeColor="background1"/>
                <w:sz w:val="16"/>
                <w:szCs w:val="16"/>
              </w:rPr>
              <w:t xml:space="preserve">Cita a esta revista       </w:t>
            </w:r>
          </w:p>
          <w:p w:rsidR="00F05FA1" w:rsidRPr="00441EDC" w:rsidRDefault="00F05FA1" w:rsidP="00F05FA1">
            <w:pPr>
              <w:spacing w:line="23" w:lineRule="atLeast"/>
              <w:jc w:val="center"/>
              <w:rPr>
                <w:rFonts w:cstheme="minorHAnsi"/>
                <w:b/>
                <w:color w:val="FFFFFF" w:themeColor="background1"/>
                <w:sz w:val="16"/>
                <w:szCs w:val="16"/>
              </w:rPr>
            </w:pPr>
            <w:r w:rsidRPr="00441EDC">
              <w:rPr>
                <w:rFonts w:cstheme="minorHAnsi"/>
                <w:b/>
                <w:color w:val="FFFFFF" w:themeColor="background1"/>
                <w:sz w:val="16"/>
                <w:szCs w:val="16"/>
              </w:rPr>
              <w:t xml:space="preserve"> %</w:t>
            </w:r>
          </w:p>
        </w:tc>
        <w:tc>
          <w:tcPr>
            <w:tcW w:w="1134" w:type="dxa"/>
            <w:shd w:val="clear" w:color="auto" w:fill="4F81BD" w:themeFill="accent1"/>
            <w:vAlign w:val="center"/>
          </w:tcPr>
          <w:p w:rsidR="00F05FA1" w:rsidRPr="00441EDC" w:rsidRDefault="00F05FA1" w:rsidP="00F05FA1">
            <w:pPr>
              <w:spacing w:line="23" w:lineRule="atLeast"/>
              <w:jc w:val="center"/>
              <w:rPr>
                <w:rFonts w:cstheme="minorHAnsi"/>
                <w:b/>
                <w:color w:val="FFFFFF" w:themeColor="background1"/>
                <w:sz w:val="16"/>
                <w:szCs w:val="16"/>
              </w:rPr>
            </w:pPr>
            <w:r w:rsidRPr="00441EDC">
              <w:rPr>
                <w:rFonts w:cstheme="minorHAnsi"/>
                <w:b/>
                <w:color w:val="FFFFFF" w:themeColor="background1"/>
                <w:sz w:val="16"/>
                <w:szCs w:val="16"/>
              </w:rPr>
              <w:t>Autocita+cita revista</w:t>
            </w:r>
          </w:p>
        </w:tc>
        <w:tc>
          <w:tcPr>
            <w:tcW w:w="1382" w:type="dxa"/>
            <w:shd w:val="clear" w:color="auto" w:fill="4F81BD" w:themeFill="accent1"/>
            <w:vAlign w:val="center"/>
          </w:tcPr>
          <w:p w:rsidR="00F05FA1" w:rsidRPr="00441EDC" w:rsidRDefault="00F05FA1" w:rsidP="00F05FA1">
            <w:pPr>
              <w:spacing w:line="23" w:lineRule="atLeast"/>
              <w:jc w:val="center"/>
              <w:rPr>
                <w:rFonts w:cstheme="minorHAnsi"/>
                <w:b/>
                <w:color w:val="FFFFFF" w:themeColor="background1"/>
                <w:sz w:val="16"/>
                <w:szCs w:val="16"/>
              </w:rPr>
            </w:pPr>
            <w:r w:rsidRPr="00441EDC">
              <w:rPr>
                <w:rFonts w:cstheme="minorHAnsi"/>
                <w:b/>
                <w:color w:val="FFFFFF" w:themeColor="background1"/>
                <w:sz w:val="16"/>
                <w:szCs w:val="16"/>
              </w:rPr>
              <w:t xml:space="preserve">Autocita+cita revista    </w:t>
            </w:r>
          </w:p>
          <w:p w:rsidR="00F05FA1" w:rsidRPr="00441EDC" w:rsidRDefault="00F05FA1" w:rsidP="00F05FA1">
            <w:pPr>
              <w:spacing w:line="23" w:lineRule="atLeast"/>
              <w:jc w:val="center"/>
              <w:rPr>
                <w:rFonts w:cstheme="minorHAnsi"/>
                <w:b/>
                <w:color w:val="FFFFFF" w:themeColor="background1"/>
                <w:sz w:val="16"/>
                <w:szCs w:val="16"/>
              </w:rPr>
            </w:pPr>
            <w:r w:rsidRPr="00441EDC">
              <w:rPr>
                <w:rFonts w:cstheme="minorHAnsi"/>
                <w:b/>
                <w:color w:val="FFFFFF" w:themeColor="background1"/>
                <w:sz w:val="16"/>
                <w:szCs w:val="16"/>
              </w:rPr>
              <w:t xml:space="preserve"> %</w:t>
            </w:r>
          </w:p>
        </w:tc>
      </w:tr>
      <w:tr w:rsidR="00F05FA1" w:rsidRPr="00441EDC" w:rsidTr="00F05FA1">
        <w:tc>
          <w:tcPr>
            <w:tcW w:w="1677" w:type="dxa"/>
            <w:shd w:val="clear" w:color="auto" w:fill="4F81BD" w:themeFill="accent1"/>
            <w:vAlign w:val="center"/>
          </w:tcPr>
          <w:p w:rsidR="00F05FA1" w:rsidRPr="00441EDC" w:rsidRDefault="00F05FA1" w:rsidP="00F05FA1">
            <w:pPr>
              <w:spacing w:line="23" w:lineRule="atLeast"/>
              <w:jc w:val="center"/>
              <w:rPr>
                <w:rFonts w:cstheme="minorHAnsi"/>
                <w:b/>
                <w:bCs/>
                <w:color w:val="FFFFFF" w:themeColor="background1"/>
                <w:sz w:val="16"/>
                <w:szCs w:val="16"/>
              </w:rPr>
            </w:pPr>
            <w:r w:rsidRPr="00441EDC">
              <w:rPr>
                <w:rFonts w:cstheme="minorHAnsi"/>
                <w:b/>
                <w:bCs/>
                <w:color w:val="FFFFFF" w:themeColor="background1"/>
                <w:sz w:val="16"/>
                <w:szCs w:val="16"/>
              </w:rPr>
              <w:t>Comparativa años               2016/2017</w:t>
            </w:r>
          </w:p>
        </w:tc>
        <w:tc>
          <w:tcPr>
            <w:tcW w:w="1111"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16/17</w:t>
            </w:r>
          </w:p>
        </w:tc>
        <w:tc>
          <w:tcPr>
            <w:tcW w:w="1140"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16/17</w:t>
            </w:r>
          </w:p>
        </w:tc>
        <w:tc>
          <w:tcPr>
            <w:tcW w:w="1142"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16/17</w:t>
            </w:r>
          </w:p>
        </w:tc>
        <w:tc>
          <w:tcPr>
            <w:tcW w:w="1134"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16/17</w:t>
            </w:r>
          </w:p>
        </w:tc>
        <w:tc>
          <w:tcPr>
            <w:tcW w:w="1134"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16/17</w:t>
            </w:r>
          </w:p>
        </w:tc>
        <w:tc>
          <w:tcPr>
            <w:tcW w:w="1382"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16/17</w:t>
            </w:r>
          </w:p>
        </w:tc>
      </w:tr>
      <w:tr w:rsidR="00F05FA1" w:rsidRPr="00441EDC" w:rsidTr="00F05FA1">
        <w:tc>
          <w:tcPr>
            <w:tcW w:w="1677"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Journal of Communication</w:t>
            </w:r>
          </w:p>
        </w:tc>
        <w:tc>
          <w:tcPr>
            <w:tcW w:w="1111"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41/37</w:t>
            </w:r>
          </w:p>
        </w:tc>
        <w:tc>
          <w:tcPr>
            <w:tcW w:w="1140"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7,53/9,06</w:t>
            </w:r>
          </w:p>
        </w:tc>
        <w:tc>
          <w:tcPr>
            <w:tcW w:w="1142"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23/13</w:t>
            </w:r>
          </w:p>
        </w:tc>
        <w:tc>
          <w:tcPr>
            <w:tcW w:w="1134"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4,22/3,18</w:t>
            </w:r>
          </w:p>
        </w:tc>
        <w:tc>
          <w:tcPr>
            <w:tcW w:w="1134"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5/3</w:t>
            </w:r>
          </w:p>
        </w:tc>
        <w:tc>
          <w:tcPr>
            <w:tcW w:w="1382"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0,9/0,73</w:t>
            </w:r>
          </w:p>
        </w:tc>
      </w:tr>
      <w:tr w:rsidR="00F05FA1" w:rsidRPr="00441EDC" w:rsidTr="00F05FA1">
        <w:tc>
          <w:tcPr>
            <w:tcW w:w="1677"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Public Opinion Quarterly</w:t>
            </w:r>
          </w:p>
        </w:tc>
        <w:tc>
          <w:tcPr>
            <w:tcW w:w="1111"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8/12</w:t>
            </w:r>
          </w:p>
        </w:tc>
        <w:tc>
          <w:tcPr>
            <w:tcW w:w="1140"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3,21/5,06</w:t>
            </w:r>
          </w:p>
        </w:tc>
        <w:tc>
          <w:tcPr>
            <w:tcW w:w="1142"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9/9</w:t>
            </w:r>
          </w:p>
        </w:tc>
        <w:tc>
          <w:tcPr>
            <w:tcW w:w="1134"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3,61/3,79</w:t>
            </w:r>
          </w:p>
        </w:tc>
        <w:tc>
          <w:tcPr>
            <w:tcW w:w="1134"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0/0</w:t>
            </w:r>
          </w:p>
        </w:tc>
        <w:tc>
          <w:tcPr>
            <w:tcW w:w="1382"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0/0</w:t>
            </w:r>
          </w:p>
        </w:tc>
      </w:tr>
      <w:tr w:rsidR="00F05FA1" w:rsidRPr="00441EDC" w:rsidTr="00F05FA1">
        <w:tc>
          <w:tcPr>
            <w:tcW w:w="1677"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Communication Research</w:t>
            </w:r>
          </w:p>
        </w:tc>
        <w:tc>
          <w:tcPr>
            <w:tcW w:w="1111"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10/20</w:t>
            </w:r>
          </w:p>
        </w:tc>
        <w:tc>
          <w:tcPr>
            <w:tcW w:w="1140"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2,40/5,11</w:t>
            </w:r>
          </w:p>
        </w:tc>
        <w:tc>
          <w:tcPr>
            <w:tcW w:w="1142"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31/13</w:t>
            </w:r>
          </w:p>
        </w:tc>
        <w:tc>
          <w:tcPr>
            <w:tcW w:w="1134"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7,45/3,32</w:t>
            </w:r>
          </w:p>
        </w:tc>
        <w:tc>
          <w:tcPr>
            <w:tcW w:w="1134"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2/2</w:t>
            </w:r>
          </w:p>
        </w:tc>
        <w:tc>
          <w:tcPr>
            <w:tcW w:w="1382"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0,48/0,51</w:t>
            </w:r>
          </w:p>
        </w:tc>
      </w:tr>
      <w:tr w:rsidR="00F05FA1" w:rsidRPr="00441EDC" w:rsidTr="00F05FA1">
        <w:tc>
          <w:tcPr>
            <w:tcW w:w="1677"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Human Communication Research</w:t>
            </w:r>
          </w:p>
        </w:tc>
        <w:tc>
          <w:tcPr>
            <w:tcW w:w="1111"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40/45</w:t>
            </w:r>
          </w:p>
        </w:tc>
        <w:tc>
          <w:tcPr>
            <w:tcW w:w="1140"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8,52/11,68</w:t>
            </w:r>
          </w:p>
        </w:tc>
        <w:tc>
          <w:tcPr>
            <w:tcW w:w="1142"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8/14</w:t>
            </w:r>
          </w:p>
        </w:tc>
        <w:tc>
          <w:tcPr>
            <w:tcW w:w="1134"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1,7/3,63</w:t>
            </w:r>
          </w:p>
        </w:tc>
        <w:tc>
          <w:tcPr>
            <w:tcW w:w="1134"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2/3</w:t>
            </w:r>
          </w:p>
        </w:tc>
        <w:tc>
          <w:tcPr>
            <w:tcW w:w="1382"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0,42/0,77</w:t>
            </w:r>
          </w:p>
        </w:tc>
      </w:tr>
      <w:tr w:rsidR="00F05FA1" w:rsidRPr="00441EDC" w:rsidTr="00F05FA1">
        <w:tc>
          <w:tcPr>
            <w:tcW w:w="1677"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Journal of Health Communication</w:t>
            </w:r>
          </w:p>
        </w:tc>
        <w:tc>
          <w:tcPr>
            <w:tcW w:w="1111"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37/34</w:t>
            </w:r>
          </w:p>
        </w:tc>
        <w:tc>
          <w:tcPr>
            <w:tcW w:w="1140"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5,28/6,96</w:t>
            </w:r>
          </w:p>
        </w:tc>
        <w:tc>
          <w:tcPr>
            <w:tcW w:w="1142"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38/27</w:t>
            </w:r>
          </w:p>
        </w:tc>
        <w:tc>
          <w:tcPr>
            <w:tcW w:w="1134"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5,42/5,53</w:t>
            </w:r>
          </w:p>
        </w:tc>
        <w:tc>
          <w:tcPr>
            <w:tcW w:w="1134"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5/3</w:t>
            </w:r>
          </w:p>
        </w:tc>
        <w:tc>
          <w:tcPr>
            <w:tcW w:w="1382"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0,71/0,61</w:t>
            </w:r>
          </w:p>
        </w:tc>
      </w:tr>
      <w:tr w:rsidR="00F05FA1" w:rsidRPr="00441EDC" w:rsidTr="00F05FA1">
        <w:tc>
          <w:tcPr>
            <w:tcW w:w="1677" w:type="dxa"/>
            <w:shd w:val="clear" w:color="auto" w:fill="auto"/>
            <w:vAlign w:val="center"/>
          </w:tcPr>
          <w:p w:rsidR="00F05FA1" w:rsidRPr="00441EDC" w:rsidRDefault="00F05FA1" w:rsidP="00F05FA1">
            <w:pPr>
              <w:spacing w:line="23" w:lineRule="atLeast"/>
              <w:jc w:val="center"/>
              <w:rPr>
                <w:rFonts w:cstheme="minorHAnsi"/>
                <w:sz w:val="16"/>
                <w:szCs w:val="16"/>
                <w:lang w:val="en-US"/>
              </w:rPr>
            </w:pPr>
            <w:r w:rsidRPr="00441EDC">
              <w:rPr>
                <w:rFonts w:cstheme="minorHAnsi"/>
                <w:sz w:val="16"/>
                <w:szCs w:val="16"/>
                <w:lang w:val="en-US"/>
              </w:rPr>
              <w:t xml:space="preserve">Research on Language </w:t>
            </w:r>
            <w:r w:rsidRPr="00441EDC">
              <w:rPr>
                <w:rFonts w:cstheme="minorHAnsi"/>
                <w:sz w:val="16"/>
                <w:szCs w:val="16"/>
                <w:lang w:val="en-US"/>
              </w:rPr>
              <w:lastRenderedPageBreak/>
              <w:t>and Social Interaction</w:t>
            </w:r>
          </w:p>
        </w:tc>
        <w:tc>
          <w:tcPr>
            <w:tcW w:w="1111"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lastRenderedPageBreak/>
              <w:t>27/40</w:t>
            </w:r>
          </w:p>
        </w:tc>
        <w:tc>
          <w:tcPr>
            <w:tcW w:w="1140"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10,93/8,90</w:t>
            </w:r>
          </w:p>
        </w:tc>
        <w:tc>
          <w:tcPr>
            <w:tcW w:w="1142"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15/21</w:t>
            </w:r>
          </w:p>
        </w:tc>
        <w:tc>
          <w:tcPr>
            <w:tcW w:w="1134"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6,07/4,67</w:t>
            </w:r>
          </w:p>
        </w:tc>
        <w:tc>
          <w:tcPr>
            <w:tcW w:w="1134"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2/1</w:t>
            </w:r>
          </w:p>
        </w:tc>
        <w:tc>
          <w:tcPr>
            <w:tcW w:w="1382"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0,80/0,22</w:t>
            </w:r>
          </w:p>
        </w:tc>
      </w:tr>
      <w:tr w:rsidR="00F05FA1" w:rsidRPr="00441EDC" w:rsidTr="00F05FA1">
        <w:tc>
          <w:tcPr>
            <w:tcW w:w="1677"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lastRenderedPageBreak/>
              <w:t>Public Understanding of Science</w:t>
            </w:r>
          </w:p>
        </w:tc>
        <w:tc>
          <w:tcPr>
            <w:tcW w:w="1111"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10/27</w:t>
            </w:r>
          </w:p>
        </w:tc>
        <w:tc>
          <w:tcPr>
            <w:tcW w:w="1140"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2,92/7,12</w:t>
            </w:r>
          </w:p>
        </w:tc>
        <w:tc>
          <w:tcPr>
            <w:tcW w:w="1142"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24/56</w:t>
            </w:r>
          </w:p>
        </w:tc>
        <w:tc>
          <w:tcPr>
            <w:tcW w:w="1134"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7,01/14,77</w:t>
            </w:r>
          </w:p>
        </w:tc>
        <w:tc>
          <w:tcPr>
            <w:tcW w:w="1134"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3/0</w:t>
            </w:r>
          </w:p>
        </w:tc>
        <w:tc>
          <w:tcPr>
            <w:tcW w:w="1382"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0,87/0</w:t>
            </w:r>
          </w:p>
        </w:tc>
      </w:tr>
      <w:tr w:rsidR="00F05FA1" w:rsidRPr="00441EDC" w:rsidTr="00F05FA1">
        <w:tc>
          <w:tcPr>
            <w:tcW w:w="1677"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Communication Theory</w:t>
            </w:r>
          </w:p>
        </w:tc>
        <w:tc>
          <w:tcPr>
            <w:tcW w:w="1111"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12/6</w:t>
            </w:r>
          </w:p>
        </w:tc>
        <w:tc>
          <w:tcPr>
            <w:tcW w:w="1140"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3,77/1,69</w:t>
            </w:r>
          </w:p>
        </w:tc>
        <w:tc>
          <w:tcPr>
            <w:tcW w:w="1142"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15/12</w:t>
            </w:r>
          </w:p>
        </w:tc>
        <w:tc>
          <w:tcPr>
            <w:tcW w:w="1134"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4,71/3,39</w:t>
            </w:r>
          </w:p>
        </w:tc>
        <w:tc>
          <w:tcPr>
            <w:tcW w:w="1134"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0/0</w:t>
            </w:r>
          </w:p>
        </w:tc>
        <w:tc>
          <w:tcPr>
            <w:tcW w:w="1382"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0/0</w:t>
            </w:r>
          </w:p>
        </w:tc>
      </w:tr>
      <w:tr w:rsidR="00F05FA1" w:rsidRPr="00441EDC" w:rsidTr="00F05FA1">
        <w:tc>
          <w:tcPr>
            <w:tcW w:w="1677"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Political Communication</w:t>
            </w:r>
          </w:p>
        </w:tc>
        <w:tc>
          <w:tcPr>
            <w:tcW w:w="1111"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27/35</w:t>
            </w:r>
          </w:p>
        </w:tc>
        <w:tc>
          <w:tcPr>
            <w:tcW w:w="1140"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5,79/9,80</w:t>
            </w:r>
          </w:p>
        </w:tc>
        <w:tc>
          <w:tcPr>
            <w:tcW w:w="1142"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29/7</w:t>
            </w:r>
          </w:p>
        </w:tc>
        <w:tc>
          <w:tcPr>
            <w:tcW w:w="1134"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6,22/1,96</w:t>
            </w:r>
          </w:p>
        </w:tc>
        <w:tc>
          <w:tcPr>
            <w:tcW w:w="1134"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4/0</w:t>
            </w:r>
          </w:p>
        </w:tc>
        <w:tc>
          <w:tcPr>
            <w:tcW w:w="1382"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0,85/0</w:t>
            </w:r>
          </w:p>
        </w:tc>
      </w:tr>
      <w:tr w:rsidR="00F05FA1" w:rsidRPr="00441EDC" w:rsidTr="00F05FA1">
        <w:tc>
          <w:tcPr>
            <w:tcW w:w="1677"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Health Communication</w:t>
            </w:r>
          </w:p>
        </w:tc>
        <w:tc>
          <w:tcPr>
            <w:tcW w:w="1111"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37/59</w:t>
            </w:r>
          </w:p>
        </w:tc>
        <w:tc>
          <w:tcPr>
            <w:tcW w:w="1140"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6,96/7,58</w:t>
            </w:r>
          </w:p>
        </w:tc>
        <w:tc>
          <w:tcPr>
            <w:tcW w:w="1142"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32/22</w:t>
            </w:r>
          </w:p>
        </w:tc>
        <w:tc>
          <w:tcPr>
            <w:tcW w:w="1134"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6,02/2,82</w:t>
            </w:r>
          </w:p>
        </w:tc>
        <w:tc>
          <w:tcPr>
            <w:tcW w:w="1134" w:type="dxa"/>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2/6</w:t>
            </w:r>
          </w:p>
        </w:tc>
        <w:tc>
          <w:tcPr>
            <w:tcW w:w="1382" w:type="dxa"/>
            <w:shd w:val="clear" w:color="auto" w:fill="auto"/>
            <w:vAlign w:val="center"/>
          </w:tcPr>
          <w:p w:rsidR="00F05FA1" w:rsidRPr="00441EDC" w:rsidRDefault="00F05FA1" w:rsidP="00F05FA1">
            <w:pPr>
              <w:spacing w:line="23" w:lineRule="atLeast"/>
              <w:jc w:val="center"/>
              <w:rPr>
                <w:rFonts w:cstheme="minorHAnsi"/>
                <w:sz w:val="16"/>
                <w:szCs w:val="16"/>
              </w:rPr>
            </w:pPr>
            <w:r w:rsidRPr="00441EDC">
              <w:rPr>
                <w:rFonts w:cstheme="minorHAnsi"/>
                <w:sz w:val="16"/>
                <w:szCs w:val="16"/>
              </w:rPr>
              <w:t>0,37/0,77</w:t>
            </w:r>
          </w:p>
        </w:tc>
      </w:tr>
      <w:tr w:rsidR="00F05FA1" w:rsidRPr="00441EDC" w:rsidTr="00F05FA1">
        <w:tc>
          <w:tcPr>
            <w:tcW w:w="1677" w:type="dxa"/>
            <w:shd w:val="clear" w:color="auto" w:fill="4F81BD" w:themeFill="accent1"/>
            <w:vAlign w:val="center"/>
          </w:tcPr>
          <w:p w:rsidR="00F05FA1" w:rsidRPr="00441EDC" w:rsidRDefault="00F05FA1" w:rsidP="00F05FA1">
            <w:pPr>
              <w:spacing w:line="23" w:lineRule="atLeast"/>
              <w:jc w:val="center"/>
              <w:rPr>
                <w:rFonts w:cstheme="minorHAnsi"/>
                <w:b/>
                <w:sz w:val="16"/>
                <w:szCs w:val="16"/>
              </w:rPr>
            </w:pPr>
            <w:r w:rsidRPr="00441EDC">
              <w:rPr>
                <w:rFonts w:cstheme="minorHAnsi"/>
                <w:b/>
                <w:sz w:val="16"/>
                <w:szCs w:val="16"/>
              </w:rPr>
              <w:t>TOTAL</w:t>
            </w:r>
          </w:p>
        </w:tc>
        <w:tc>
          <w:tcPr>
            <w:tcW w:w="1111" w:type="dxa"/>
            <w:shd w:val="clear" w:color="auto" w:fill="DBE5F1" w:themeFill="accent1" w:themeFillTint="33"/>
            <w:vAlign w:val="center"/>
          </w:tcPr>
          <w:p w:rsidR="00F05FA1" w:rsidRPr="00441EDC" w:rsidRDefault="00F05FA1" w:rsidP="00F05FA1">
            <w:pPr>
              <w:spacing w:line="23" w:lineRule="atLeast"/>
              <w:jc w:val="center"/>
              <w:rPr>
                <w:rFonts w:cstheme="minorHAnsi"/>
                <w:b/>
                <w:sz w:val="16"/>
                <w:szCs w:val="16"/>
              </w:rPr>
            </w:pPr>
            <w:r w:rsidRPr="00441EDC">
              <w:rPr>
                <w:rFonts w:cstheme="minorHAnsi"/>
                <w:b/>
                <w:sz w:val="16"/>
                <w:szCs w:val="16"/>
              </w:rPr>
              <w:t>249/315</w:t>
            </w:r>
          </w:p>
        </w:tc>
        <w:tc>
          <w:tcPr>
            <w:tcW w:w="1140" w:type="dxa"/>
            <w:shd w:val="clear" w:color="auto" w:fill="DBE5F1" w:themeFill="accent1" w:themeFillTint="33"/>
            <w:vAlign w:val="center"/>
          </w:tcPr>
          <w:p w:rsidR="00F05FA1" w:rsidRPr="00441EDC" w:rsidRDefault="00F05FA1" w:rsidP="00F05FA1">
            <w:pPr>
              <w:spacing w:line="23" w:lineRule="atLeast"/>
              <w:jc w:val="center"/>
              <w:rPr>
                <w:rFonts w:cstheme="minorHAnsi"/>
                <w:b/>
                <w:sz w:val="16"/>
                <w:szCs w:val="16"/>
              </w:rPr>
            </w:pPr>
            <w:r w:rsidRPr="00441EDC">
              <w:rPr>
                <w:rFonts w:cstheme="minorHAnsi"/>
                <w:b/>
                <w:sz w:val="16"/>
                <w:szCs w:val="16"/>
              </w:rPr>
              <w:t>5,81/7,45</w:t>
            </w:r>
          </w:p>
        </w:tc>
        <w:tc>
          <w:tcPr>
            <w:tcW w:w="1142" w:type="dxa"/>
            <w:shd w:val="clear" w:color="auto" w:fill="DBE5F1" w:themeFill="accent1" w:themeFillTint="33"/>
            <w:vAlign w:val="center"/>
          </w:tcPr>
          <w:p w:rsidR="00F05FA1" w:rsidRPr="00441EDC" w:rsidRDefault="00F05FA1" w:rsidP="00F05FA1">
            <w:pPr>
              <w:spacing w:line="23" w:lineRule="atLeast"/>
              <w:jc w:val="center"/>
              <w:rPr>
                <w:rFonts w:cstheme="minorHAnsi"/>
                <w:b/>
                <w:sz w:val="16"/>
                <w:szCs w:val="16"/>
              </w:rPr>
            </w:pPr>
            <w:r w:rsidRPr="00441EDC">
              <w:rPr>
                <w:rFonts w:cstheme="minorHAnsi"/>
                <w:b/>
                <w:sz w:val="16"/>
                <w:szCs w:val="16"/>
              </w:rPr>
              <w:t>224/194</w:t>
            </w:r>
          </w:p>
        </w:tc>
        <w:tc>
          <w:tcPr>
            <w:tcW w:w="1134" w:type="dxa"/>
            <w:shd w:val="clear" w:color="auto" w:fill="DBE5F1" w:themeFill="accent1" w:themeFillTint="33"/>
            <w:vAlign w:val="center"/>
          </w:tcPr>
          <w:p w:rsidR="00F05FA1" w:rsidRPr="00441EDC" w:rsidRDefault="00F05FA1" w:rsidP="00F05FA1">
            <w:pPr>
              <w:spacing w:line="23" w:lineRule="atLeast"/>
              <w:jc w:val="center"/>
              <w:rPr>
                <w:rFonts w:cstheme="minorHAnsi"/>
                <w:b/>
                <w:sz w:val="16"/>
                <w:szCs w:val="16"/>
              </w:rPr>
            </w:pPr>
            <w:r w:rsidRPr="00441EDC">
              <w:rPr>
                <w:rFonts w:cstheme="minorHAnsi"/>
                <w:b/>
                <w:sz w:val="16"/>
                <w:szCs w:val="16"/>
              </w:rPr>
              <w:t>5,23/4,59</w:t>
            </w:r>
          </w:p>
        </w:tc>
        <w:tc>
          <w:tcPr>
            <w:tcW w:w="1134" w:type="dxa"/>
            <w:shd w:val="clear" w:color="auto" w:fill="DBE5F1" w:themeFill="accent1" w:themeFillTint="33"/>
            <w:vAlign w:val="center"/>
          </w:tcPr>
          <w:p w:rsidR="00F05FA1" w:rsidRPr="00441EDC" w:rsidRDefault="00F05FA1" w:rsidP="00F05FA1">
            <w:pPr>
              <w:spacing w:line="23" w:lineRule="atLeast"/>
              <w:jc w:val="center"/>
              <w:rPr>
                <w:rFonts w:cstheme="minorHAnsi"/>
                <w:b/>
                <w:sz w:val="16"/>
                <w:szCs w:val="16"/>
              </w:rPr>
            </w:pPr>
            <w:r w:rsidRPr="00441EDC">
              <w:rPr>
                <w:rFonts w:cstheme="minorHAnsi"/>
                <w:b/>
                <w:sz w:val="16"/>
                <w:szCs w:val="16"/>
              </w:rPr>
              <w:t>25/18</w:t>
            </w:r>
          </w:p>
        </w:tc>
        <w:tc>
          <w:tcPr>
            <w:tcW w:w="1382" w:type="dxa"/>
            <w:shd w:val="clear" w:color="auto" w:fill="DBE5F1" w:themeFill="accent1" w:themeFillTint="33"/>
            <w:vAlign w:val="center"/>
          </w:tcPr>
          <w:p w:rsidR="00F05FA1" w:rsidRPr="00441EDC" w:rsidRDefault="00F05FA1" w:rsidP="00F05FA1">
            <w:pPr>
              <w:spacing w:line="23" w:lineRule="atLeast"/>
              <w:jc w:val="center"/>
              <w:rPr>
                <w:rFonts w:cstheme="minorHAnsi"/>
                <w:b/>
                <w:sz w:val="16"/>
                <w:szCs w:val="16"/>
              </w:rPr>
            </w:pPr>
            <w:r w:rsidRPr="00441EDC">
              <w:rPr>
                <w:rFonts w:cstheme="minorHAnsi"/>
                <w:b/>
                <w:sz w:val="16"/>
                <w:szCs w:val="16"/>
              </w:rPr>
              <w:t>0,58/0,42</w:t>
            </w:r>
          </w:p>
        </w:tc>
      </w:tr>
    </w:tbl>
    <w:p w:rsidR="00F05FA1" w:rsidRPr="00441EDC" w:rsidRDefault="00F05FA1" w:rsidP="00F05FA1">
      <w:pPr>
        <w:spacing w:line="23" w:lineRule="atLeast"/>
        <w:jc w:val="center"/>
        <w:rPr>
          <w:rFonts w:cstheme="minorHAnsi"/>
          <w:sz w:val="24"/>
          <w:szCs w:val="24"/>
        </w:rPr>
      </w:pPr>
      <w:r w:rsidRPr="00441EDC">
        <w:rPr>
          <w:rFonts w:cstheme="minorHAnsi"/>
          <w:sz w:val="24"/>
          <w:szCs w:val="24"/>
        </w:rPr>
        <w:t>Fuente: Elaboración propia</w:t>
      </w:r>
    </w:p>
    <w:p w:rsidR="00F05FA1" w:rsidRPr="00441EDC" w:rsidRDefault="00F05FA1" w:rsidP="00FA3492">
      <w:pPr>
        <w:spacing w:before="240" w:after="0" w:line="360" w:lineRule="auto"/>
        <w:jc w:val="both"/>
        <w:rPr>
          <w:rFonts w:cstheme="minorHAnsi"/>
          <w:sz w:val="24"/>
          <w:szCs w:val="24"/>
        </w:rPr>
      </w:pPr>
      <w:r w:rsidRPr="00441EDC">
        <w:rPr>
          <w:rFonts w:cstheme="minorHAnsi"/>
          <w:sz w:val="24"/>
          <w:szCs w:val="24"/>
        </w:rPr>
        <w:t xml:space="preserve">En el caso en el que se citan a las propias revistas en los artículos publicados en ellas, en 2016 esta cifra alcanza las 224 citas, lo que supone un 5,23% de las referencias recogidas en las revistas, bajando hasta las 194 citas en 2017, traduciéndose esto en un 4,59% de las referencias. En 2016 la revista que mayor número de citas recoge de la propia revista en la que se está publicando los artículos es </w:t>
      </w:r>
      <w:r w:rsidRPr="00441EDC">
        <w:rPr>
          <w:rFonts w:cstheme="minorHAnsi"/>
          <w:i/>
          <w:sz w:val="24"/>
          <w:szCs w:val="24"/>
        </w:rPr>
        <w:t>Journal of Health Communication</w:t>
      </w:r>
      <w:r w:rsidRPr="00441EDC">
        <w:rPr>
          <w:rFonts w:cstheme="minorHAnsi"/>
          <w:sz w:val="24"/>
          <w:szCs w:val="24"/>
        </w:rPr>
        <w:t xml:space="preserve"> con 38 citas (5,42% de las referencias de esta revista). Le sigue </w:t>
      </w:r>
      <w:r w:rsidRPr="00441EDC">
        <w:rPr>
          <w:rFonts w:cstheme="minorHAnsi"/>
          <w:i/>
          <w:sz w:val="24"/>
          <w:szCs w:val="24"/>
        </w:rPr>
        <w:t>Health Communication</w:t>
      </w:r>
      <w:r w:rsidRPr="00441EDC">
        <w:rPr>
          <w:rFonts w:cstheme="minorHAnsi"/>
          <w:sz w:val="24"/>
          <w:szCs w:val="24"/>
        </w:rPr>
        <w:t xml:space="preserve"> con 32 citas (6,02% de las referencias de esta revista). En 2017 son </w:t>
      </w:r>
      <w:r w:rsidRPr="00441EDC">
        <w:rPr>
          <w:rFonts w:cstheme="minorHAnsi"/>
          <w:i/>
          <w:sz w:val="24"/>
          <w:szCs w:val="24"/>
        </w:rPr>
        <w:t>Public Understanding of Science</w:t>
      </w:r>
      <w:r w:rsidRPr="00441EDC">
        <w:rPr>
          <w:rFonts w:cstheme="minorHAnsi"/>
          <w:sz w:val="24"/>
          <w:szCs w:val="24"/>
        </w:rPr>
        <w:t xml:space="preserve"> con 56 citas (14,77% de las referencias de esta revista) e igualmente </w:t>
      </w:r>
      <w:r w:rsidRPr="00441EDC">
        <w:rPr>
          <w:rFonts w:cstheme="minorHAnsi"/>
          <w:i/>
          <w:sz w:val="24"/>
          <w:szCs w:val="24"/>
        </w:rPr>
        <w:t>Journal of Health Communication</w:t>
      </w:r>
      <w:r w:rsidRPr="00441EDC">
        <w:rPr>
          <w:rFonts w:cstheme="minorHAnsi"/>
          <w:sz w:val="24"/>
          <w:szCs w:val="24"/>
        </w:rPr>
        <w:t xml:space="preserve"> con 27 citas a esta revista (5,53% de las referencias de esta revista) y </w:t>
      </w:r>
      <w:r w:rsidRPr="00441EDC">
        <w:rPr>
          <w:rFonts w:cstheme="minorHAnsi"/>
          <w:i/>
          <w:sz w:val="24"/>
          <w:szCs w:val="24"/>
        </w:rPr>
        <w:t>Health Communication</w:t>
      </w:r>
      <w:r w:rsidRPr="00441EDC">
        <w:rPr>
          <w:rFonts w:cstheme="minorHAnsi"/>
          <w:sz w:val="24"/>
          <w:szCs w:val="24"/>
        </w:rPr>
        <w:t xml:space="preserve"> con 22 citas a la revista (2,82% de las referencias de esta revista).</w:t>
      </w:r>
    </w:p>
    <w:p w:rsidR="00F05FA1" w:rsidRPr="00441EDC" w:rsidRDefault="00F05FA1" w:rsidP="00FA3492">
      <w:pPr>
        <w:spacing w:before="240" w:after="0" w:line="360" w:lineRule="auto"/>
        <w:jc w:val="both"/>
        <w:rPr>
          <w:rFonts w:cstheme="minorHAnsi"/>
          <w:sz w:val="24"/>
          <w:szCs w:val="24"/>
        </w:rPr>
      </w:pPr>
      <w:r w:rsidRPr="00441EDC">
        <w:rPr>
          <w:rFonts w:cstheme="minorHAnsi"/>
          <w:sz w:val="24"/>
          <w:szCs w:val="24"/>
        </w:rPr>
        <w:t xml:space="preserve">Las publicaciones sobre comunicación en las que menos se citan a las propias revistas en las que se está escribiendo son en 2016 </w:t>
      </w:r>
      <w:r w:rsidRPr="00441EDC">
        <w:rPr>
          <w:rFonts w:cstheme="minorHAnsi"/>
          <w:i/>
          <w:sz w:val="24"/>
          <w:szCs w:val="24"/>
        </w:rPr>
        <w:t>Human Communication Research</w:t>
      </w:r>
      <w:r w:rsidRPr="00441EDC">
        <w:rPr>
          <w:rFonts w:cstheme="minorHAnsi"/>
          <w:sz w:val="24"/>
          <w:szCs w:val="24"/>
        </w:rPr>
        <w:t xml:space="preserve"> con 8 referencias a esta revista (1,70% de las referencias recogidas en esta) y en 2017 </w:t>
      </w:r>
      <w:r w:rsidRPr="00441EDC">
        <w:rPr>
          <w:rFonts w:cstheme="minorHAnsi"/>
          <w:i/>
          <w:sz w:val="24"/>
          <w:szCs w:val="24"/>
        </w:rPr>
        <w:t>Political Communication</w:t>
      </w:r>
      <w:r w:rsidRPr="00441EDC">
        <w:rPr>
          <w:rFonts w:cstheme="minorHAnsi"/>
          <w:sz w:val="24"/>
          <w:szCs w:val="24"/>
        </w:rPr>
        <w:t xml:space="preserve"> con 7 citas recogidas a la propia revista (1,96% de las referencias recogidas en esta revista).</w:t>
      </w:r>
    </w:p>
    <w:p w:rsidR="00F05FA1" w:rsidRPr="00441EDC" w:rsidRDefault="00F05FA1" w:rsidP="00FA3492">
      <w:pPr>
        <w:spacing w:before="240" w:after="0" w:line="360" w:lineRule="auto"/>
        <w:jc w:val="both"/>
        <w:rPr>
          <w:rFonts w:cstheme="minorHAnsi"/>
          <w:sz w:val="24"/>
          <w:szCs w:val="24"/>
        </w:rPr>
      </w:pPr>
      <w:r w:rsidRPr="00441EDC">
        <w:rPr>
          <w:rFonts w:cstheme="minorHAnsi"/>
          <w:sz w:val="24"/>
          <w:szCs w:val="24"/>
        </w:rPr>
        <w:t xml:space="preserve">Por último, si aunamos las autocitas de los investigadores e investigadoras junto con las citas a las propias revistas en las que publican, se puede apreciar que los casos son menos frecuentes. En 2016 esta circunstancia se dio en total en 25 ocasiones, lo que supone un 0,58% del total de las referencias recogidas en este año, bajando en 2017 a 18 veces, solo un 0,42% de las referencias totales en este año. </w:t>
      </w:r>
    </w:p>
    <w:p w:rsidR="00615520" w:rsidRDefault="00F05FA1" w:rsidP="00FA3492">
      <w:pPr>
        <w:spacing w:before="240" w:after="0" w:line="360" w:lineRule="auto"/>
        <w:jc w:val="both"/>
        <w:rPr>
          <w:rFonts w:cstheme="minorHAnsi"/>
          <w:sz w:val="24"/>
          <w:szCs w:val="24"/>
        </w:rPr>
      </w:pPr>
      <w:r w:rsidRPr="00441EDC">
        <w:rPr>
          <w:rFonts w:cstheme="minorHAnsi"/>
          <w:sz w:val="24"/>
          <w:szCs w:val="24"/>
        </w:rPr>
        <w:t xml:space="preserve">Como revistas en las que más se han llevado a cabo esta práctica están </w:t>
      </w:r>
      <w:r w:rsidRPr="00441EDC">
        <w:rPr>
          <w:rFonts w:cstheme="minorHAnsi"/>
          <w:i/>
          <w:sz w:val="24"/>
          <w:szCs w:val="24"/>
        </w:rPr>
        <w:t>Journal of Communication</w:t>
      </w:r>
      <w:r w:rsidRPr="00441EDC">
        <w:rPr>
          <w:rFonts w:cstheme="minorHAnsi"/>
          <w:sz w:val="24"/>
          <w:szCs w:val="24"/>
        </w:rPr>
        <w:t xml:space="preserve"> y </w:t>
      </w:r>
      <w:r w:rsidRPr="00441EDC">
        <w:rPr>
          <w:rFonts w:cstheme="minorHAnsi"/>
          <w:i/>
          <w:sz w:val="24"/>
          <w:szCs w:val="24"/>
        </w:rPr>
        <w:t>Journal of Health Communication</w:t>
      </w:r>
      <w:r w:rsidRPr="00441EDC">
        <w:rPr>
          <w:rFonts w:cstheme="minorHAnsi"/>
          <w:sz w:val="24"/>
          <w:szCs w:val="24"/>
        </w:rPr>
        <w:t xml:space="preserve"> con 5 casos en ambas que suponen el 0,9% y el 0,71% de las referencias de cada revista respectivamente.  En 2017 la que resalta es </w:t>
      </w:r>
      <w:r w:rsidRPr="00441EDC">
        <w:rPr>
          <w:rFonts w:cstheme="minorHAnsi"/>
          <w:i/>
          <w:sz w:val="24"/>
          <w:szCs w:val="24"/>
        </w:rPr>
        <w:t>Health Communication</w:t>
      </w:r>
      <w:r w:rsidRPr="00441EDC">
        <w:rPr>
          <w:rFonts w:cstheme="minorHAnsi"/>
          <w:sz w:val="24"/>
          <w:szCs w:val="24"/>
        </w:rPr>
        <w:t xml:space="preserve"> con 6 ocasiones que suponen el 0,77%. </w:t>
      </w:r>
    </w:p>
    <w:p w:rsidR="00F05FA1" w:rsidRPr="00441EDC" w:rsidRDefault="00F05FA1" w:rsidP="00FA3492">
      <w:pPr>
        <w:spacing w:before="240" w:after="0" w:line="360" w:lineRule="auto"/>
        <w:jc w:val="both"/>
        <w:rPr>
          <w:rFonts w:cstheme="minorHAnsi"/>
          <w:sz w:val="24"/>
          <w:szCs w:val="24"/>
        </w:rPr>
      </w:pPr>
      <w:r w:rsidRPr="00441EDC">
        <w:rPr>
          <w:rFonts w:cstheme="minorHAnsi"/>
          <w:sz w:val="24"/>
          <w:szCs w:val="24"/>
        </w:rPr>
        <w:lastRenderedPageBreak/>
        <w:t xml:space="preserve">Las publicaciones científicas en las que no se han dado esta condición en las referencias son en 2016 </w:t>
      </w:r>
      <w:r w:rsidRPr="00441EDC">
        <w:rPr>
          <w:rFonts w:cstheme="minorHAnsi"/>
          <w:i/>
          <w:sz w:val="24"/>
          <w:szCs w:val="24"/>
        </w:rPr>
        <w:t>Public Opinion Quarterly</w:t>
      </w:r>
      <w:r w:rsidRPr="00441EDC">
        <w:rPr>
          <w:rFonts w:cstheme="minorHAnsi"/>
          <w:sz w:val="24"/>
          <w:szCs w:val="24"/>
        </w:rPr>
        <w:t xml:space="preserve"> y </w:t>
      </w:r>
      <w:r w:rsidRPr="00441EDC">
        <w:rPr>
          <w:rFonts w:cstheme="minorHAnsi"/>
          <w:i/>
          <w:sz w:val="24"/>
          <w:szCs w:val="24"/>
        </w:rPr>
        <w:t>Communication Theory</w:t>
      </w:r>
      <w:r w:rsidRPr="00441EDC">
        <w:rPr>
          <w:rFonts w:cstheme="minorHAnsi"/>
          <w:sz w:val="24"/>
          <w:szCs w:val="24"/>
        </w:rPr>
        <w:t xml:space="preserve">. Y en 2017 son las citadas anteriormente junto a </w:t>
      </w:r>
      <w:r w:rsidRPr="00441EDC">
        <w:rPr>
          <w:rFonts w:cstheme="minorHAnsi"/>
          <w:i/>
          <w:sz w:val="24"/>
          <w:szCs w:val="24"/>
        </w:rPr>
        <w:t>Public Understanding of Science</w:t>
      </w:r>
      <w:r w:rsidRPr="00441EDC">
        <w:rPr>
          <w:rFonts w:cstheme="minorHAnsi"/>
          <w:sz w:val="24"/>
          <w:szCs w:val="24"/>
        </w:rPr>
        <w:t xml:space="preserve"> y </w:t>
      </w:r>
      <w:r w:rsidRPr="00441EDC">
        <w:rPr>
          <w:rFonts w:cstheme="minorHAnsi"/>
          <w:i/>
          <w:sz w:val="24"/>
          <w:szCs w:val="24"/>
        </w:rPr>
        <w:t>Political Communication</w:t>
      </w:r>
      <w:r w:rsidRPr="00441EDC">
        <w:rPr>
          <w:rFonts w:cstheme="minorHAnsi"/>
          <w:sz w:val="24"/>
          <w:szCs w:val="24"/>
        </w:rPr>
        <w:t>.</w:t>
      </w:r>
    </w:p>
    <w:p w:rsidR="00FA13F8" w:rsidRPr="00441EDC" w:rsidRDefault="00F05FA1" w:rsidP="00FA3492">
      <w:pPr>
        <w:spacing w:before="240" w:after="0" w:line="360" w:lineRule="auto"/>
        <w:jc w:val="both"/>
        <w:rPr>
          <w:rFonts w:cstheme="minorHAnsi"/>
          <w:sz w:val="24"/>
          <w:szCs w:val="24"/>
        </w:rPr>
      </w:pPr>
      <w:r w:rsidRPr="00441EDC">
        <w:rPr>
          <w:rFonts w:cstheme="minorHAnsi"/>
          <w:sz w:val="24"/>
          <w:szCs w:val="24"/>
        </w:rPr>
        <w:t>En última instancia, se han analizado los tipos de fuentes a las que se han acudido en cada trabajo de investigación. En ambos años, son las revistas las más referenciadas en los artículos analizados con una significativa diferencia con la siguiente fuente que más ha sido recurrida, los libros. Las referencias a las revistas en 2016 suman un total de 2.713 (63,35% de las referencias recogidas en ese año) incrementándose la cifra hasta alcanzar las 2.893 referencias en 2017 (68,45% de las referencias de este año). En el caso de los libros, en 2016 son 1.216 (28,39%) y en 2017 bajan a 975 (23,07%). El tercer lugar en 2016 lo ocupan las publicaciones en el medio digital, páginas web o blogs, que suman 116 (2,70% de las referencias de ese año), y en 2017 los informes y estudios publicados por investigadores e investigadoras que forman parte de centros de investigación, 122 (2,88% del total de referencias recogidas en ese año).</w:t>
      </w:r>
    </w:p>
    <w:p w:rsidR="00F05FA1" w:rsidRPr="00441EDC" w:rsidRDefault="008C5ED4" w:rsidP="00FA3492">
      <w:pPr>
        <w:spacing w:before="240" w:after="0" w:line="360" w:lineRule="auto"/>
        <w:rPr>
          <w:rFonts w:cstheme="minorHAnsi"/>
          <w:sz w:val="24"/>
          <w:szCs w:val="24"/>
        </w:rPr>
      </w:pPr>
      <w:r w:rsidRPr="00441EDC">
        <w:rPr>
          <w:rFonts w:cstheme="minorHAnsi"/>
          <w:sz w:val="24"/>
          <w:szCs w:val="24"/>
        </w:rPr>
        <w:t>Cuadro</w:t>
      </w:r>
      <w:r w:rsidR="00F05FA1" w:rsidRPr="00441EDC">
        <w:rPr>
          <w:rFonts w:cstheme="minorHAnsi"/>
          <w:sz w:val="24"/>
          <w:szCs w:val="24"/>
        </w:rPr>
        <w:t xml:space="preserve"> 12</w:t>
      </w:r>
      <w:r w:rsidRPr="00441EDC">
        <w:rPr>
          <w:rFonts w:cstheme="minorHAnsi"/>
          <w:sz w:val="24"/>
          <w:szCs w:val="24"/>
        </w:rPr>
        <w:t xml:space="preserve">: </w:t>
      </w:r>
      <w:r w:rsidR="00F05FA1" w:rsidRPr="00441EDC">
        <w:rPr>
          <w:rFonts w:cstheme="minorHAnsi"/>
          <w:sz w:val="24"/>
          <w:szCs w:val="24"/>
        </w:rPr>
        <w:t>Comparativa fuentes de las referencias de los artículos (2016/2017)</w:t>
      </w:r>
    </w:p>
    <w:tbl>
      <w:tblPr>
        <w:tblStyle w:val="Tablaconcuadrcula"/>
        <w:tblW w:w="10805" w:type="dxa"/>
        <w:tblInd w:w="-865" w:type="dxa"/>
        <w:tblLayout w:type="fixed"/>
        <w:tblLook w:val="04A0"/>
      </w:tblPr>
      <w:tblGrid>
        <w:gridCol w:w="1450"/>
        <w:gridCol w:w="709"/>
        <w:gridCol w:w="708"/>
        <w:gridCol w:w="709"/>
        <w:gridCol w:w="709"/>
        <w:gridCol w:w="709"/>
        <w:gridCol w:w="708"/>
        <w:gridCol w:w="567"/>
        <w:gridCol w:w="567"/>
        <w:gridCol w:w="567"/>
        <w:gridCol w:w="709"/>
        <w:gridCol w:w="709"/>
        <w:gridCol w:w="567"/>
        <w:gridCol w:w="709"/>
        <w:gridCol w:w="708"/>
      </w:tblGrid>
      <w:tr w:rsidR="000E2A30" w:rsidRPr="00441EDC" w:rsidTr="000E4A87">
        <w:trPr>
          <w:cantSplit/>
          <w:trHeight w:val="1417"/>
        </w:trPr>
        <w:tc>
          <w:tcPr>
            <w:tcW w:w="1450" w:type="dxa"/>
            <w:shd w:val="clear" w:color="auto" w:fill="4F81BD" w:themeFill="accent1"/>
            <w:vAlign w:val="center"/>
          </w:tcPr>
          <w:p w:rsidR="00F05FA1" w:rsidRPr="00441EDC" w:rsidRDefault="00F05FA1" w:rsidP="00F05FA1">
            <w:pPr>
              <w:spacing w:line="23" w:lineRule="atLeast"/>
              <w:jc w:val="center"/>
              <w:rPr>
                <w:rFonts w:cstheme="minorHAnsi"/>
                <w:b/>
                <w:bCs/>
                <w:color w:val="FFFFFF" w:themeColor="background1"/>
                <w:sz w:val="16"/>
                <w:szCs w:val="16"/>
              </w:rPr>
            </w:pPr>
            <w:r w:rsidRPr="00441EDC">
              <w:rPr>
                <w:rFonts w:cstheme="minorHAnsi"/>
                <w:b/>
                <w:bCs/>
                <w:color w:val="FFFFFF" w:themeColor="background1"/>
                <w:sz w:val="16"/>
                <w:szCs w:val="16"/>
              </w:rPr>
              <w:t>FUENTES REVISTAS</w:t>
            </w:r>
          </w:p>
          <w:p w:rsidR="00F05FA1" w:rsidRPr="00441EDC" w:rsidRDefault="00F05FA1" w:rsidP="00F05FA1">
            <w:pPr>
              <w:spacing w:line="23" w:lineRule="atLeast"/>
              <w:jc w:val="center"/>
              <w:rPr>
                <w:rFonts w:cstheme="minorHAnsi"/>
                <w:color w:val="FFFFFF" w:themeColor="background1"/>
                <w:sz w:val="16"/>
                <w:szCs w:val="16"/>
              </w:rPr>
            </w:pPr>
          </w:p>
        </w:tc>
        <w:tc>
          <w:tcPr>
            <w:tcW w:w="709" w:type="dxa"/>
            <w:shd w:val="clear" w:color="auto" w:fill="4F81BD" w:themeFill="accent1"/>
            <w:textDirection w:val="btLr"/>
            <w:vAlign w:val="center"/>
          </w:tcPr>
          <w:p w:rsidR="00F05FA1" w:rsidRPr="00441EDC" w:rsidRDefault="00F05FA1" w:rsidP="00F05FA1">
            <w:pPr>
              <w:spacing w:line="23" w:lineRule="atLeast"/>
              <w:ind w:left="113" w:right="113"/>
              <w:contextualSpacing/>
              <w:jc w:val="center"/>
              <w:rPr>
                <w:rFonts w:cstheme="minorHAnsi"/>
                <w:color w:val="FFFFFF" w:themeColor="background1"/>
                <w:sz w:val="16"/>
                <w:szCs w:val="16"/>
              </w:rPr>
            </w:pPr>
            <w:r w:rsidRPr="00441EDC">
              <w:rPr>
                <w:rFonts w:cstheme="minorHAnsi"/>
                <w:color w:val="FFFFFF" w:themeColor="background1"/>
                <w:sz w:val="16"/>
                <w:szCs w:val="16"/>
              </w:rPr>
              <w:t>Libros</w:t>
            </w:r>
          </w:p>
        </w:tc>
        <w:tc>
          <w:tcPr>
            <w:tcW w:w="708" w:type="dxa"/>
            <w:shd w:val="clear" w:color="auto" w:fill="4F81BD" w:themeFill="accent1"/>
            <w:textDirection w:val="btLr"/>
            <w:vAlign w:val="center"/>
          </w:tcPr>
          <w:p w:rsidR="00F05FA1" w:rsidRPr="00441EDC" w:rsidRDefault="00F05FA1" w:rsidP="00F05FA1">
            <w:pPr>
              <w:spacing w:line="23" w:lineRule="atLeast"/>
              <w:ind w:left="113" w:right="113"/>
              <w:contextualSpacing/>
              <w:jc w:val="center"/>
              <w:rPr>
                <w:rFonts w:cstheme="minorHAnsi"/>
                <w:color w:val="FFFFFF" w:themeColor="background1"/>
                <w:sz w:val="16"/>
                <w:szCs w:val="16"/>
              </w:rPr>
            </w:pPr>
            <w:r w:rsidRPr="00441EDC">
              <w:rPr>
                <w:rFonts w:cstheme="minorHAnsi"/>
                <w:color w:val="FFFFFF" w:themeColor="background1"/>
                <w:sz w:val="16"/>
                <w:szCs w:val="16"/>
              </w:rPr>
              <w:t>Revistas</w:t>
            </w:r>
          </w:p>
        </w:tc>
        <w:tc>
          <w:tcPr>
            <w:tcW w:w="709" w:type="dxa"/>
            <w:shd w:val="clear" w:color="auto" w:fill="4F81BD" w:themeFill="accent1"/>
            <w:textDirection w:val="btLr"/>
            <w:vAlign w:val="center"/>
          </w:tcPr>
          <w:p w:rsidR="00F05FA1" w:rsidRPr="00441EDC" w:rsidRDefault="00F05FA1" w:rsidP="00F05FA1">
            <w:pPr>
              <w:spacing w:line="23" w:lineRule="atLeast"/>
              <w:ind w:left="113" w:right="113"/>
              <w:contextualSpacing/>
              <w:jc w:val="center"/>
              <w:rPr>
                <w:rFonts w:cstheme="minorHAnsi"/>
                <w:color w:val="FFFFFF" w:themeColor="background1"/>
                <w:sz w:val="16"/>
                <w:szCs w:val="16"/>
              </w:rPr>
            </w:pPr>
            <w:r w:rsidRPr="00441EDC">
              <w:rPr>
                <w:rFonts w:cstheme="minorHAnsi"/>
                <w:color w:val="FFFFFF" w:themeColor="background1"/>
                <w:sz w:val="16"/>
                <w:szCs w:val="16"/>
              </w:rPr>
              <w:t>Publicaciones en página web/blog</w:t>
            </w:r>
          </w:p>
        </w:tc>
        <w:tc>
          <w:tcPr>
            <w:tcW w:w="709" w:type="dxa"/>
            <w:shd w:val="clear" w:color="auto" w:fill="4F81BD" w:themeFill="accent1"/>
            <w:textDirection w:val="btLr"/>
            <w:vAlign w:val="center"/>
          </w:tcPr>
          <w:p w:rsidR="00F05FA1" w:rsidRPr="00441EDC" w:rsidRDefault="00F05FA1" w:rsidP="00F05FA1">
            <w:pPr>
              <w:spacing w:line="23" w:lineRule="atLeast"/>
              <w:ind w:left="113" w:right="113"/>
              <w:contextualSpacing/>
              <w:jc w:val="center"/>
              <w:rPr>
                <w:rFonts w:cstheme="minorHAnsi"/>
                <w:color w:val="FFFFFF" w:themeColor="background1"/>
                <w:sz w:val="16"/>
                <w:szCs w:val="16"/>
              </w:rPr>
            </w:pPr>
            <w:r w:rsidRPr="00441EDC">
              <w:rPr>
                <w:rFonts w:cstheme="minorHAnsi"/>
                <w:color w:val="FFFFFF" w:themeColor="background1"/>
                <w:sz w:val="16"/>
                <w:szCs w:val="16"/>
              </w:rPr>
              <w:t>Publicaciones en diarios/periódicos</w:t>
            </w:r>
          </w:p>
        </w:tc>
        <w:tc>
          <w:tcPr>
            <w:tcW w:w="709" w:type="dxa"/>
            <w:shd w:val="clear" w:color="auto" w:fill="4F81BD" w:themeFill="accent1"/>
            <w:textDirection w:val="btLr"/>
            <w:vAlign w:val="center"/>
          </w:tcPr>
          <w:p w:rsidR="00F05FA1" w:rsidRPr="00441EDC" w:rsidRDefault="00F05FA1" w:rsidP="00F05FA1">
            <w:pPr>
              <w:spacing w:line="23" w:lineRule="atLeast"/>
              <w:ind w:left="113" w:right="113"/>
              <w:contextualSpacing/>
              <w:jc w:val="center"/>
              <w:rPr>
                <w:rFonts w:cstheme="minorHAnsi"/>
                <w:color w:val="FFFFFF" w:themeColor="background1"/>
                <w:sz w:val="16"/>
                <w:szCs w:val="16"/>
              </w:rPr>
            </w:pPr>
            <w:r w:rsidRPr="00441EDC">
              <w:rPr>
                <w:rFonts w:cstheme="minorHAnsi"/>
                <w:color w:val="FFFFFF" w:themeColor="background1"/>
                <w:sz w:val="16"/>
                <w:szCs w:val="16"/>
              </w:rPr>
              <w:t>Informes/ estudios</w:t>
            </w:r>
          </w:p>
        </w:tc>
        <w:tc>
          <w:tcPr>
            <w:tcW w:w="708" w:type="dxa"/>
            <w:shd w:val="clear" w:color="auto" w:fill="4F81BD" w:themeFill="accent1"/>
            <w:textDirection w:val="btLr"/>
            <w:vAlign w:val="center"/>
          </w:tcPr>
          <w:p w:rsidR="00F05FA1" w:rsidRPr="00441EDC" w:rsidRDefault="00F05FA1" w:rsidP="00F05FA1">
            <w:pPr>
              <w:spacing w:line="23" w:lineRule="atLeast"/>
              <w:ind w:left="113" w:right="113"/>
              <w:contextualSpacing/>
              <w:jc w:val="center"/>
              <w:rPr>
                <w:rFonts w:cstheme="minorHAnsi"/>
                <w:color w:val="FFFFFF" w:themeColor="background1"/>
                <w:sz w:val="16"/>
                <w:szCs w:val="16"/>
              </w:rPr>
            </w:pPr>
            <w:r w:rsidRPr="00441EDC">
              <w:rPr>
                <w:rFonts w:cstheme="minorHAnsi"/>
                <w:color w:val="FFFFFF" w:themeColor="background1"/>
                <w:sz w:val="16"/>
                <w:szCs w:val="16"/>
              </w:rPr>
              <w:t>Encuentros: Congresos/ Reuniones</w:t>
            </w:r>
          </w:p>
        </w:tc>
        <w:tc>
          <w:tcPr>
            <w:tcW w:w="567" w:type="dxa"/>
            <w:shd w:val="clear" w:color="auto" w:fill="4F81BD" w:themeFill="accent1"/>
            <w:textDirection w:val="btLr"/>
            <w:vAlign w:val="center"/>
          </w:tcPr>
          <w:p w:rsidR="00F05FA1" w:rsidRPr="00441EDC" w:rsidRDefault="00F05FA1" w:rsidP="008C5ED4">
            <w:pPr>
              <w:spacing w:line="23" w:lineRule="atLeast"/>
              <w:ind w:left="113" w:right="113"/>
              <w:contextualSpacing/>
              <w:jc w:val="center"/>
              <w:rPr>
                <w:rFonts w:cstheme="minorHAnsi"/>
                <w:color w:val="FFFFFF" w:themeColor="background1"/>
                <w:sz w:val="16"/>
                <w:szCs w:val="16"/>
              </w:rPr>
            </w:pPr>
            <w:r w:rsidRPr="00441EDC">
              <w:rPr>
                <w:rFonts w:cstheme="minorHAnsi"/>
                <w:color w:val="FFFFFF" w:themeColor="background1"/>
                <w:sz w:val="16"/>
                <w:szCs w:val="16"/>
              </w:rPr>
              <w:t xml:space="preserve">Docu. audiovisuales: </w:t>
            </w:r>
          </w:p>
        </w:tc>
        <w:tc>
          <w:tcPr>
            <w:tcW w:w="567" w:type="dxa"/>
            <w:shd w:val="clear" w:color="auto" w:fill="4F81BD" w:themeFill="accent1"/>
            <w:textDirection w:val="btLr"/>
            <w:vAlign w:val="center"/>
          </w:tcPr>
          <w:p w:rsidR="00F05FA1" w:rsidRPr="00441EDC" w:rsidRDefault="00F05FA1" w:rsidP="00F05FA1">
            <w:pPr>
              <w:spacing w:line="23" w:lineRule="atLeast"/>
              <w:ind w:left="113" w:right="113"/>
              <w:contextualSpacing/>
              <w:jc w:val="center"/>
              <w:rPr>
                <w:rFonts w:cstheme="minorHAnsi"/>
                <w:color w:val="FFFFFF" w:themeColor="background1"/>
                <w:sz w:val="16"/>
                <w:szCs w:val="16"/>
              </w:rPr>
            </w:pPr>
            <w:r w:rsidRPr="00441EDC">
              <w:rPr>
                <w:rFonts w:cstheme="minorHAnsi"/>
                <w:color w:val="FFFFFF" w:themeColor="background1"/>
                <w:sz w:val="16"/>
                <w:szCs w:val="16"/>
              </w:rPr>
              <w:t>Tesis Doctorales</w:t>
            </w:r>
          </w:p>
        </w:tc>
        <w:tc>
          <w:tcPr>
            <w:tcW w:w="567" w:type="dxa"/>
            <w:shd w:val="clear" w:color="auto" w:fill="4F81BD" w:themeFill="accent1"/>
            <w:textDirection w:val="btLr"/>
            <w:vAlign w:val="center"/>
          </w:tcPr>
          <w:p w:rsidR="00F05FA1" w:rsidRPr="00441EDC" w:rsidRDefault="00F05FA1" w:rsidP="00F05FA1">
            <w:pPr>
              <w:spacing w:line="23" w:lineRule="atLeast"/>
              <w:ind w:left="113" w:right="113"/>
              <w:contextualSpacing/>
              <w:jc w:val="center"/>
              <w:rPr>
                <w:rFonts w:cstheme="minorHAnsi"/>
                <w:color w:val="FFFFFF" w:themeColor="background1"/>
                <w:sz w:val="16"/>
                <w:szCs w:val="16"/>
              </w:rPr>
            </w:pPr>
            <w:r w:rsidRPr="00441EDC">
              <w:rPr>
                <w:rFonts w:cstheme="minorHAnsi"/>
                <w:color w:val="FFFFFF" w:themeColor="background1"/>
                <w:sz w:val="16"/>
                <w:szCs w:val="16"/>
              </w:rPr>
              <w:t>TFM no publicados</w:t>
            </w:r>
          </w:p>
        </w:tc>
        <w:tc>
          <w:tcPr>
            <w:tcW w:w="709" w:type="dxa"/>
            <w:shd w:val="clear" w:color="auto" w:fill="4F81BD" w:themeFill="accent1"/>
            <w:textDirection w:val="btLr"/>
            <w:vAlign w:val="center"/>
          </w:tcPr>
          <w:p w:rsidR="00F05FA1" w:rsidRPr="00441EDC" w:rsidRDefault="00F05FA1" w:rsidP="00F05FA1">
            <w:pPr>
              <w:spacing w:line="23" w:lineRule="atLeast"/>
              <w:ind w:left="113" w:right="113"/>
              <w:contextualSpacing/>
              <w:jc w:val="center"/>
              <w:rPr>
                <w:rFonts w:cstheme="minorHAnsi"/>
                <w:color w:val="FFFFFF" w:themeColor="background1"/>
                <w:sz w:val="16"/>
                <w:szCs w:val="16"/>
              </w:rPr>
            </w:pPr>
            <w:r w:rsidRPr="00441EDC">
              <w:rPr>
                <w:rFonts w:cstheme="minorHAnsi"/>
                <w:color w:val="FFFFFF" w:themeColor="background1"/>
                <w:sz w:val="16"/>
                <w:szCs w:val="16"/>
              </w:rPr>
              <w:t>Manuscritos pendientes de publicación</w:t>
            </w:r>
          </w:p>
        </w:tc>
        <w:tc>
          <w:tcPr>
            <w:tcW w:w="709" w:type="dxa"/>
            <w:shd w:val="clear" w:color="auto" w:fill="4F81BD" w:themeFill="accent1"/>
            <w:textDirection w:val="btLr"/>
            <w:vAlign w:val="center"/>
          </w:tcPr>
          <w:p w:rsidR="00F05FA1" w:rsidRPr="00441EDC" w:rsidRDefault="00F05FA1" w:rsidP="00F05FA1">
            <w:pPr>
              <w:spacing w:line="23" w:lineRule="atLeast"/>
              <w:ind w:left="113" w:right="113"/>
              <w:contextualSpacing/>
              <w:jc w:val="center"/>
              <w:rPr>
                <w:rFonts w:cstheme="minorHAnsi"/>
                <w:color w:val="FFFFFF" w:themeColor="background1"/>
                <w:sz w:val="16"/>
                <w:szCs w:val="16"/>
              </w:rPr>
            </w:pPr>
            <w:r w:rsidRPr="00441EDC">
              <w:rPr>
                <w:rFonts w:cstheme="minorHAnsi"/>
                <w:color w:val="FFFFFF" w:themeColor="background1"/>
                <w:sz w:val="16"/>
                <w:szCs w:val="16"/>
              </w:rPr>
              <w:t>Legislación/ documentos oficiales</w:t>
            </w:r>
          </w:p>
        </w:tc>
        <w:tc>
          <w:tcPr>
            <w:tcW w:w="567" w:type="dxa"/>
            <w:shd w:val="clear" w:color="auto" w:fill="4F81BD" w:themeFill="accent1"/>
            <w:textDirection w:val="btLr"/>
            <w:vAlign w:val="center"/>
          </w:tcPr>
          <w:p w:rsidR="00F05FA1" w:rsidRPr="00441EDC" w:rsidRDefault="00F05FA1" w:rsidP="00F05FA1">
            <w:pPr>
              <w:spacing w:line="23" w:lineRule="atLeast"/>
              <w:ind w:left="113" w:right="113"/>
              <w:contextualSpacing/>
              <w:jc w:val="center"/>
              <w:rPr>
                <w:rFonts w:cstheme="minorHAnsi"/>
                <w:color w:val="FFFFFF" w:themeColor="background1"/>
                <w:sz w:val="16"/>
                <w:szCs w:val="16"/>
              </w:rPr>
            </w:pPr>
            <w:r w:rsidRPr="00441EDC">
              <w:rPr>
                <w:rFonts w:cstheme="minorHAnsi"/>
                <w:color w:val="FFFFFF" w:themeColor="background1"/>
                <w:sz w:val="16"/>
                <w:szCs w:val="16"/>
              </w:rPr>
              <w:t>Software para ordenador</w:t>
            </w:r>
          </w:p>
        </w:tc>
        <w:tc>
          <w:tcPr>
            <w:tcW w:w="709" w:type="dxa"/>
            <w:shd w:val="clear" w:color="auto" w:fill="4F81BD" w:themeFill="accent1"/>
            <w:textDirection w:val="btLr"/>
            <w:vAlign w:val="center"/>
          </w:tcPr>
          <w:p w:rsidR="00F05FA1" w:rsidRPr="00441EDC" w:rsidRDefault="00F05FA1" w:rsidP="00F05FA1">
            <w:pPr>
              <w:spacing w:line="23" w:lineRule="atLeast"/>
              <w:ind w:left="113" w:right="113"/>
              <w:contextualSpacing/>
              <w:jc w:val="center"/>
              <w:rPr>
                <w:rFonts w:cstheme="minorHAnsi"/>
                <w:color w:val="FFFFFF" w:themeColor="background1"/>
                <w:sz w:val="16"/>
                <w:szCs w:val="16"/>
              </w:rPr>
            </w:pPr>
            <w:r w:rsidRPr="00441EDC">
              <w:rPr>
                <w:rFonts w:cstheme="minorHAnsi"/>
                <w:color w:val="FFFFFF" w:themeColor="background1"/>
                <w:sz w:val="16"/>
                <w:szCs w:val="16"/>
              </w:rPr>
              <w:t>Otros proyectos de investigación</w:t>
            </w:r>
          </w:p>
        </w:tc>
        <w:tc>
          <w:tcPr>
            <w:tcW w:w="708" w:type="dxa"/>
            <w:shd w:val="clear" w:color="auto" w:fill="4F81BD" w:themeFill="accent1"/>
            <w:textDirection w:val="btLr"/>
            <w:vAlign w:val="center"/>
          </w:tcPr>
          <w:p w:rsidR="00F05FA1" w:rsidRPr="00441EDC" w:rsidRDefault="00F05FA1" w:rsidP="00F05FA1">
            <w:pPr>
              <w:spacing w:line="23" w:lineRule="atLeast"/>
              <w:ind w:left="113" w:right="113"/>
              <w:contextualSpacing/>
              <w:jc w:val="center"/>
              <w:rPr>
                <w:rFonts w:cstheme="minorHAnsi"/>
                <w:color w:val="FFFFFF" w:themeColor="background1"/>
                <w:sz w:val="16"/>
                <w:szCs w:val="16"/>
              </w:rPr>
            </w:pPr>
            <w:r w:rsidRPr="00441EDC">
              <w:rPr>
                <w:rFonts w:cstheme="minorHAnsi"/>
                <w:color w:val="FFFFFF" w:themeColor="background1"/>
                <w:sz w:val="16"/>
                <w:szCs w:val="16"/>
              </w:rPr>
              <w:t>Transcripción Cartas/ audiencia</w:t>
            </w:r>
          </w:p>
        </w:tc>
      </w:tr>
      <w:tr w:rsidR="000E2A30" w:rsidRPr="00441EDC" w:rsidTr="000E4A87">
        <w:tc>
          <w:tcPr>
            <w:tcW w:w="1450" w:type="dxa"/>
            <w:shd w:val="clear" w:color="auto" w:fill="4F81BD" w:themeFill="accent1"/>
            <w:vAlign w:val="center"/>
          </w:tcPr>
          <w:p w:rsidR="00F05FA1" w:rsidRPr="00441EDC" w:rsidRDefault="00F05FA1" w:rsidP="00F05FA1">
            <w:pPr>
              <w:spacing w:line="23" w:lineRule="atLeast"/>
              <w:jc w:val="center"/>
              <w:rPr>
                <w:rFonts w:cstheme="minorHAnsi"/>
                <w:b/>
                <w:bCs/>
                <w:color w:val="FFFFFF" w:themeColor="background1"/>
                <w:sz w:val="16"/>
                <w:szCs w:val="16"/>
              </w:rPr>
            </w:pPr>
            <w:r w:rsidRPr="00441EDC">
              <w:rPr>
                <w:rFonts w:cstheme="minorHAnsi"/>
                <w:b/>
                <w:bCs/>
                <w:color w:val="FFFFFF" w:themeColor="background1"/>
                <w:sz w:val="16"/>
                <w:szCs w:val="16"/>
              </w:rPr>
              <w:t>Comparativa años               2016/2017</w:t>
            </w:r>
          </w:p>
        </w:tc>
        <w:tc>
          <w:tcPr>
            <w:tcW w:w="709" w:type="dxa"/>
            <w:shd w:val="clear" w:color="auto" w:fill="DBE5F1" w:themeFill="accent1" w:themeFillTint="33"/>
            <w:vAlign w:val="center"/>
          </w:tcPr>
          <w:p w:rsidR="000E2A30" w:rsidRPr="00441EDC" w:rsidRDefault="00F05FA1" w:rsidP="00F05FA1">
            <w:pPr>
              <w:spacing w:line="23" w:lineRule="atLeast"/>
              <w:jc w:val="center"/>
              <w:rPr>
                <w:rFonts w:cstheme="minorHAnsi"/>
                <w:b/>
                <w:bCs/>
                <w:sz w:val="16"/>
                <w:szCs w:val="16"/>
              </w:rPr>
            </w:pPr>
            <w:r w:rsidRPr="00441EDC">
              <w:rPr>
                <w:rFonts w:cstheme="minorHAnsi"/>
                <w:b/>
                <w:bCs/>
                <w:sz w:val="16"/>
                <w:szCs w:val="16"/>
              </w:rPr>
              <w:t>16/</w:t>
            </w:r>
          </w:p>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17</w:t>
            </w:r>
          </w:p>
        </w:tc>
        <w:tc>
          <w:tcPr>
            <w:tcW w:w="708"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16/17</w:t>
            </w:r>
          </w:p>
        </w:tc>
        <w:tc>
          <w:tcPr>
            <w:tcW w:w="709"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16/17</w:t>
            </w:r>
          </w:p>
        </w:tc>
        <w:tc>
          <w:tcPr>
            <w:tcW w:w="709"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16/17</w:t>
            </w:r>
          </w:p>
        </w:tc>
        <w:tc>
          <w:tcPr>
            <w:tcW w:w="709"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16/17</w:t>
            </w:r>
          </w:p>
        </w:tc>
        <w:tc>
          <w:tcPr>
            <w:tcW w:w="708"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16/17</w:t>
            </w:r>
          </w:p>
        </w:tc>
        <w:tc>
          <w:tcPr>
            <w:tcW w:w="567" w:type="dxa"/>
            <w:shd w:val="clear" w:color="auto" w:fill="DBE5F1" w:themeFill="accent1" w:themeFillTint="33"/>
            <w:vAlign w:val="center"/>
          </w:tcPr>
          <w:p w:rsidR="00A96552" w:rsidRPr="00441EDC" w:rsidRDefault="00F05FA1" w:rsidP="00F05FA1">
            <w:pPr>
              <w:spacing w:line="23" w:lineRule="atLeast"/>
              <w:jc w:val="center"/>
              <w:rPr>
                <w:rFonts w:cstheme="minorHAnsi"/>
                <w:b/>
                <w:bCs/>
                <w:sz w:val="16"/>
                <w:szCs w:val="16"/>
              </w:rPr>
            </w:pPr>
            <w:r w:rsidRPr="00441EDC">
              <w:rPr>
                <w:rFonts w:cstheme="minorHAnsi"/>
                <w:b/>
                <w:bCs/>
                <w:sz w:val="16"/>
                <w:szCs w:val="16"/>
              </w:rPr>
              <w:t>16/</w:t>
            </w:r>
          </w:p>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17</w:t>
            </w:r>
          </w:p>
        </w:tc>
        <w:tc>
          <w:tcPr>
            <w:tcW w:w="567" w:type="dxa"/>
            <w:shd w:val="clear" w:color="auto" w:fill="DBE5F1" w:themeFill="accent1" w:themeFillTint="33"/>
            <w:vAlign w:val="center"/>
          </w:tcPr>
          <w:p w:rsidR="00A96552" w:rsidRPr="00441EDC" w:rsidRDefault="00F05FA1" w:rsidP="00F05FA1">
            <w:pPr>
              <w:spacing w:line="23" w:lineRule="atLeast"/>
              <w:jc w:val="center"/>
              <w:rPr>
                <w:rFonts w:cstheme="minorHAnsi"/>
                <w:b/>
                <w:bCs/>
                <w:sz w:val="16"/>
                <w:szCs w:val="16"/>
              </w:rPr>
            </w:pPr>
            <w:r w:rsidRPr="00441EDC">
              <w:rPr>
                <w:rFonts w:cstheme="minorHAnsi"/>
                <w:b/>
                <w:bCs/>
                <w:sz w:val="16"/>
                <w:szCs w:val="16"/>
              </w:rPr>
              <w:t>16/</w:t>
            </w:r>
          </w:p>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17</w:t>
            </w:r>
          </w:p>
        </w:tc>
        <w:tc>
          <w:tcPr>
            <w:tcW w:w="567" w:type="dxa"/>
            <w:shd w:val="clear" w:color="auto" w:fill="DBE5F1" w:themeFill="accent1" w:themeFillTint="33"/>
            <w:vAlign w:val="center"/>
          </w:tcPr>
          <w:p w:rsidR="00A96552" w:rsidRPr="00441EDC" w:rsidRDefault="00F05FA1" w:rsidP="00F05FA1">
            <w:pPr>
              <w:spacing w:line="23" w:lineRule="atLeast"/>
              <w:jc w:val="center"/>
              <w:rPr>
                <w:rFonts w:cstheme="minorHAnsi"/>
                <w:b/>
                <w:bCs/>
                <w:sz w:val="16"/>
                <w:szCs w:val="16"/>
              </w:rPr>
            </w:pPr>
            <w:r w:rsidRPr="00441EDC">
              <w:rPr>
                <w:rFonts w:cstheme="minorHAnsi"/>
                <w:b/>
                <w:bCs/>
                <w:sz w:val="16"/>
                <w:szCs w:val="16"/>
              </w:rPr>
              <w:t>16/</w:t>
            </w:r>
          </w:p>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17</w:t>
            </w:r>
          </w:p>
        </w:tc>
        <w:tc>
          <w:tcPr>
            <w:tcW w:w="709"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16/17</w:t>
            </w:r>
          </w:p>
        </w:tc>
        <w:tc>
          <w:tcPr>
            <w:tcW w:w="709"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16/17</w:t>
            </w:r>
          </w:p>
        </w:tc>
        <w:tc>
          <w:tcPr>
            <w:tcW w:w="567"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w:t>
            </w:r>
            <w:r w:rsidR="000E2A30" w:rsidRPr="00441EDC">
              <w:rPr>
                <w:rFonts w:cstheme="minorHAnsi"/>
                <w:b/>
                <w:bCs/>
                <w:sz w:val="16"/>
                <w:szCs w:val="16"/>
              </w:rPr>
              <w:t xml:space="preserve"> </w:t>
            </w:r>
            <w:r w:rsidRPr="00441EDC">
              <w:rPr>
                <w:rFonts w:cstheme="minorHAnsi"/>
                <w:b/>
                <w:bCs/>
                <w:sz w:val="16"/>
                <w:szCs w:val="16"/>
              </w:rPr>
              <w:t>17</w:t>
            </w:r>
          </w:p>
        </w:tc>
        <w:tc>
          <w:tcPr>
            <w:tcW w:w="709"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16/17</w:t>
            </w:r>
          </w:p>
        </w:tc>
        <w:tc>
          <w:tcPr>
            <w:tcW w:w="708" w:type="dxa"/>
            <w:shd w:val="clear" w:color="auto" w:fill="DBE5F1" w:themeFill="accent1" w:themeFillTint="33"/>
            <w:vAlign w:val="center"/>
          </w:tcPr>
          <w:p w:rsidR="00F05FA1" w:rsidRPr="00441EDC" w:rsidRDefault="00F05FA1" w:rsidP="00F05FA1">
            <w:pPr>
              <w:spacing w:line="23" w:lineRule="atLeast"/>
              <w:jc w:val="center"/>
              <w:rPr>
                <w:rFonts w:cstheme="minorHAnsi"/>
                <w:b/>
                <w:bCs/>
                <w:sz w:val="16"/>
                <w:szCs w:val="16"/>
              </w:rPr>
            </w:pPr>
            <w:r w:rsidRPr="00441EDC">
              <w:rPr>
                <w:rFonts w:cstheme="minorHAnsi"/>
                <w:b/>
                <w:bCs/>
                <w:sz w:val="16"/>
                <w:szCs w:val="16"/>
              </w:rPr>
              <w:t>16/17</w:t>
            </w:r>
          </w:p>
        </w:tc>
      </w:tr>
      <w:tr w:rsidR="000E2A30" w:rsidRPr="00441EDC" w:rsidTr="000E4A87">
        <w:tc>
          <w:tcPr>
            <w:tcW w:w="1450"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Journal of Communication</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210</w:t>
            </w:r>
            <w:r w:rsidR="000E2A30" w:rsidRPr="00441EDC">
              <w:rPr>
                <w:rFonts w:cstheme="minorHAnsi"/>
                <w:color w:val="000000"/>
                <w:sz w:val="16"/>
                <w:szCs w:val="16"/>
              </w:rPr>
              <w:t xml:space="preserve"> </w:t>
            </w:r>
            <w:r w:rsidRPr="00441EDC">
              <w:rPr>
                <w:rFonts w:cstheme="minorHAnsi"/>
                <w:color w:val="000000"/>
                <w:sz w:val="16"/>
                <w:szCs w:val="16"/>
              </w:rPr>
              <w:t>/152</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258/</w:t>
            </w:r>
            <w:r w:rsidR="000E2A30" w:rsidRPr="00441EDC">
              <w:rPr>
                <w:rFonts w:cstheme="minorHAnsi"/>
                <w:color w:val="000000"/>
                <w:sz w:val="16"/>
                <w:szCs w:val="16"/>
              </w:rPr>
              <w:t xml:space="preserve"> </w:t>
            </w:r>
            <w:r w:rsidRPr="00441EDC">
              <w:rPr>
                <w:rFonts w:cstheme="minorHAnsi"/>
                <w:color w:val="000000"/>
                <w:sz w:val="16"/>
                <w:szCs w:val="16"/>
              </w:rPr>
              <w:t>229</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20/6</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10/4</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19/4</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5/8</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11/0</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4/2</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1/3</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1/1</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5/0</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r>
      <w:tr w:rsidR="000E2A30" w:rsidRPr="00441EDC" w:rsidTr="000E4A87">
        <w:tc>
          <w:tcPr>
            <w:tcW w:w="1450"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Public Opinion Quarterly</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67/37</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165/</w:t>
            </w:r>
            <w:r w:rsidR="000E2A30" w:rsidRPr="00441EDC">
              <w:rPr>
                <w:rFonts w:cstheme="minorHAnsi"/>
                <w:color w:val="000000"/>
                <w:sz w:val="16"/>
                <w:szCs w:val="16"/>
              </w:rPr>
              <w:t xml:space="preserve"> </w:t>
            </w:r>
            <w:r w:rsidRPr="00441EDC">
              <w:rPr>
                <w:rFonts w:cstheme="minorHAnsi"/>
                <w:color w:val="000000"/>
                <w:sz w:val="16"/>
                <w:szCs w:val="16"/>
              </w:rPr>
              <w:t>176</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2/0</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0/2</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10/13</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1/6</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1/1</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0/2</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2/0</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r>
      <w:tr w:rsidR="000E2A30" w:rsidRPr="00441EDC" w:rsidTr="000E4A87">
        <w:tc>
          <w:tcPr>
            <w:tcW w:w="1450"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Communication Research</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124/77</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270/</w:t>
            </w:r>
            <w:r w:rsidR="000E2A30" w:rsidRPr="00441EDC">
              <w:rPr>
                <w:rFonts w:cstheme="minorHAnsi"/>
                <w:color w:val="000000"/>
                <w:sz w:val="16"/>
                <w:szCs w:val="16"/>
              </w:rPr>
              <w:t xml:space="preserve"> </w:t>
            </w:r>
            <w:r w:rsidRPr="00441EDC">
              <w:rPr>
                <w:rFonts w:cstheme="minorHAnsi"/>
                <w:color w:val="000000"/>
                <w:sz w:val="16"/>
                <w:szCs w:val="16"/>
              </w:rPr>
              <w:t>294</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6/9</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0/1</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10/10</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6/0</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r>
      <w:tr w:rsidR="000E2A30" w:rsidRPr="00441EDC" w:rsidTr="000E4A87">
        <w:tc>
          <w:tcPr>
            <w:tcW w:w="1450"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Human Communication Research</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87/54</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366/</w:t>
            </w:r>
            <w:r w:rsidR="000E2A30" w:rsidRPr="00441EDC">
              <w:rPr>
                <w:rFonts w:cstheme="minorHAnsi"/>
                <w:color w:val="000000"/>
                <w:sz w:val="16"/>
                <w:szCs w:val="16"/>
              </w:rPr>
              <w:t xml:space="preserve"> </w:t>
            </w:r>
            <w:r w:rsidRPr="00441EDC">
              <w:rPr>
                <w:rFonts w:cstheme="minorHAnsi"/>
                <w:color w:val="000000"/>
                <w:sz w:val="16"/>
                <w:szCs w:val="16"/>
              </w:rPr>
              <w:t>304</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4/9</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0/2</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6/6</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4/9</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1/1</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r>
      <w:tr w:rsidR="000E2A30" w:rsidRPr="00441EDC" w:rsidTr="000E4A87">
        <w:tc>
          <w:tcPr>
            <w:tcW w:w="1450"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Journal of Health Communication</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74/58</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589/</w:t>
            </w:r>
            <w:r w:rsidR="000E2A30" w:rsidRPr="00441EDC">
              <w:rPr>
                <w:rFonts w:cstheme="minorHAnsi"/>
                <w:color w:val="000000"/>
                <w:sz w:val="16"/>
                <w:szCs w:val="16"/>
              </w:rPr>
              <w:t xml:space="preserve"> </w:t>
            </w:r>
            <w:r w:rsidRPr="00441EDC">
              <w:rPr>
                <w:rFonts w:cstheme="minorHAnsi"/>
                <w:color w:val="000000"/>
                <w:sz w:val="16"/>
                <w:szCs w:val="16"/>
              </w:rPr>
              <w:t>383</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14/14</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17/22</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3/6</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1/2</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1/3</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r>
      <w:tr w:rsidR="000E2A30" w:rsidRPr="00441EDC" w:rsidTr="000E4A87">
        <w:tc>
          <w:tcPr>
            <w:tcW w:w="1450" w:type="dxa"/>
            <w:vAlign w:val="center"/>
          </w:tcPr>
          <w:p w:rsidR="00F05FA1" w:rsidRPr="00441EDC" w:rsidRDefault="00F05FA1" w:rsidP="00F05FA1">
            <w:pPr>
              <w:spacing w:line="23" w:lineRule="atLeast"/>
              <w:jc w:val="center"/>
              <w:rPr>
                <w:rFonts w:cstheme="minorHAnsi"/>
                <w:color w:val="000000"/>
                <w:sz w:val="16"/>
                <w:szCs w:val="16"/>
                <w:lang w:val="en-US"/>
              </w:rPr>
            </w:pPr>
            <w:r w:rsidRPr="00441EDC">
              <w:rPr>
                <w:rFonts w:cstheme="minorHAnsi"/>
                <w:color w:val="000000"/>
                <w:sz w:val="16"/>
                <w:szCs w:val="16"/>
                <w:lang w:val="en-US"/>
              </w:rPr>
              <w:t>Research on Language and Social Interaction</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109/</w:t>
            </w:r>
            <w:r w:rsidR="000E2A30" w:rsidRPr="00441EDC">
              <w:rPr>
                <w:rFonts w:cstheme="minorHAnsi"/>
                <w:color w:val="000000"/>
                <w:sz w:val="16"/>
                <w:szCs w:val="16"/>
              </w:rPr>
              <w:t xml:space="preserve"> </w:t>
            </w:r>
            <w:r w:rsidRPr="00441EDC">
              <w:rPr>
                <w:rFonts w:cstheme="minorHAnsi"/>
                <w:color w:val="000000"/>
                <w:sz w:val="16"/>
                <w:szCs w:val="16"/>
              </w:rPr>
              <w:t>148</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124/</w:t>
            </w:r>
            <w:r w:rsidR="000E2A30" w:rsidRPr="00441EDC">
              <w:rPr>
                <w:rFonts w:cstheme="minorHAnsi"/>
                <w:color w:val="000000"/>
                <w:sz w:val="16"/>
                <w:szCs w:val="16"/>
              </w:rPr>
              <w:t xml:space="preserve"> </w:t>
            </w:r>
            <w:r w:rsidRPr="00441EDC">
              <w:rPr>
                <w:rFonts w:cstheme="minorHAnsi"/>
                <w:color w:val="000000"/>
                <w:sz w:val="16"/>
                <w:szCs w:val="16"/>
              </w:rPr>
              <w:t>291</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3/2</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4/2</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0/2</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4/1</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0/3</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r>
      <w:tr w:rsidR="000E2A30" w:rsidRPr="00441EDC" w:rsidTr="000E4A87">
        <w:tc>
          <w:tcPr>
            <w:tcW w:w="1450"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Public Understanding of Science</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137/93</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168/</w:t>
            </w:r>
            <w:r w:rsidR="000E2A30" w:rsidRPr="00441EDC">
              <w:rPr>
                <w:rFonts w:cstheme="minorHAnsi"/>
                <w:color w:val="000000"/>
                <w:sz w:val="16"/>
                <w:szCs w:val="16"/>
              </w:rPr>
              <w:t xml:space="preserve"> </w:t>
            </w:r>
            <w:r w:rsidRPr="00441EDC">
              <w:rPr>
                <w:rFonts w:cstheme="minorHAnsi"/>
                <w:color w:val="000000"/>
                <w:sz w:val="16"/>
                <w:szCs w:val="16"/>
              </w:rPr>
              <w:t>228</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19/17</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0/7</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7/30</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8/0</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0/3</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0/1</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3/0</w:t>
            </w:r>
          </w:p>
        </w:tc>
      </w:tr>
      <w:tr w:rsidR="000E2A30" w:rsidRPr="00441EDC" w:rsidTr="000E4A87">
        <w:tc>
          <w:tcPr>
            <w:tcW w:w="1450"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Communication Theory</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165/</w:t>
            </w:r>
            <w:r w:rsidR="000E2A30" w:rsidRPr="00441EDC">
              <w:rPr>
                <w:rFonts w:cstheme="minorHAnsi"/>
                <w:color w:val="000000"/>
                <w:sz w:val="16"/>
                <w:szCs w:val="16"/>
              </w:rPr>
              <w:t xml:space="preserve"> </w:t>
            </w:r>
            <w:r w:rsidRPr="00441EDC">
              <w:rPr>
                <w:rFonts w:cstheme="minorHAnsi"/>
                <w:color w:val="000000"/>
                <w:sz w:val="16"/>
                <w:szCs w:val="16"/>
              </w:rPr>
              <w:t>150</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123/</w:t>
            </w:r>
            <w:r w:rsidR="000E2A30" w:rsidRPr="00441EDC">
              <w:rPr>
                <w:rFonts w:cstheme="minorHAnsi"/>
                <w:color w:val="000000"/>
                <w:sz w:val="16"/>
                <w:szCs w:val="16"/>
              </w:rPr>
              <w:t xml:space="preserve"> </w:t>
            </w:r>
            <w:r w:rsidRPr="00441EDC">
              <w:rPr>
                <w:rFonts w:cstheme="minorHAnsi"/>
                <w:color w:val="000000"/>
                <w:sz w:val="16"/>
                <w:szCs w:val="16"/>
              </w:rPr>
              <w:t>194</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9/1</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7/4</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5/1</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3/1</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4/0</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1/2</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r>
      <w:tr w:rsidR="000E2A30" w:rsidRPr="00441EDC" w:rsidTr="000E4A87">
        <w:tc>
          <w:tcPr>
            <w:tcW w:w="1450"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Political Communication</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133/72</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313/</w:t>
            </w:r>
            <w:r w:rsidR="000E2A30" w:rsidRPr="00441EDC">
              <w:rPr>
                <w:rFonts w:cstheme="minorHAnsi"/>
                <w:color w:val="000000"/>
                <w:sz w:val="16"/>
                <w:szCs w:val="16"/>
              </w:rPr>
              <w:t xml:space="preserve"> </w:t>
            </w:r>
            <w:r w:rsidRPr="00441EDC">
              <w:rPr>
                <w:rFonts w:cstheme="minorHAnsi"/>
                <w:color w:val="000000"/>
                <w:sz w:val="16"/>
                <w:szCs w:val="16"/>
              </w:rPr>
              <w:t>266</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4/2</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5/8</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5/7</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2/2</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r>
      <w:tr w:rsidR="000E2A30" w:rsidRPr="00441EDC" w:rsidTr="000E4A87">
        <w:tc>
          <w:tcPr>
            <w:tcW w:w="1450"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Health Communication</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110/</w:t>
            </w:r>
            <w:r w:rsidR="000E2A30" w:rsidRPr="00441EDC">
              <w:rPr>
                <w:rFonts w:cstheme="minorHAnsi"/>
                <w:color w:val="000000"/>
                <w:sz w:val="16"/>
                <w:szCs w:val="16"/>
              </w:rPr>
              <w:t xml:space="preserve"> </w:t>
            </w:r>
            <w:r w:rsidRPr="00441EDC">
              <w:rPr>
                <w:rFonts w:cstheme="minorHAnsi"/>
                <w:color w:val="000000"/>
                <w:sz w:val="16"/>
                <w:szCs w:val="16"/>
              </w:rPr>
              <w:t>134</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337/</w:t>
            </w:r>
            <w:r w:rsidR="000E2A30" w:rsidRPr="00441EDC">
              <w:rPr>
                <w:rFonts w:cstheme="minorHAnsi"/>
                <w:color w:val="000000"/>
                <w:sz w:val="16"/>
                <w:szCs w:val="16"/>
              </w:rPr>
              <w:t xml:space="preserve"> </w:t>
            </w:r>
            <w:r w:rsidRPr="00441EDC">
              <w:rPr>
                <w:rFonts w:cstheme="minorHAnsi"/>
                <w:color w:val="000000"/>
                <w:sz w:val="16"/>
                <w:szCs w:val="16"/>
              </w:rPr>
              <w:t>528</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35/13</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6/64</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36/29</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4/6</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0/2</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0/2</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1/0</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2/0</w:t>
            </w:r>
          </w:p>
        </w:tc>
        <w:tc>
          <w:tcPr>
            <w:tcW w:w="567"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9"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c>
          <w:tcPr>
            <w:tcW w:w="708" w:type="dxa"/>
            <w:vAlign w:val="center"/>
          </w:tcPr>
          <w:p w:rsidR="00F05FA1" w:rsidRPr="00441EDC" w:rsidRDefault="00F05FA1" w:rsidP="00F05FA1">
            <w:pPr>
              <w:spacing w:line="23" w:lineRule="atLeast"/>
              <w:jc w:val="center"/>
              <w:rPr>
                <w:rFonts w:cstheme="minorHAnsi"/>
                <w:color w:val="000000"/>
                <w:sz w:val="16"/>
                <w:szCs w:val="16"/>
              </w:rPr>
            </w:pPr>
            <w:r w:rsidRPr="00441EDC">
              <w:rPr>
                <w:rFonts w:cstheme="minorHAnsi"/>
                <w:color w:val="000000"/>
                <w:sz w:val="16"/>
                <w:szCs w:val="16"/>
              </w:rPr>
              <w:t>-</w:t>
            </w:r>
          </w:p>
        </w:tc>
      </w:tr>
      <w:tr w:rsidR="000E2A30" w:rsidRPr="00441EDC" w:rsidTr="000E4A87">
        <w:tc>
          <w:tcPr>
            <w:tcW w:w="1450" w:type="dxa"/>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TOTAL</w:t>
            </w:r>
          </w:p>
        </w:tc>
        <w:tc>
          <w:tcPr>
            <w:tcW w:w="709" w:type="dxa"/>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1.216/ 975</w:t>
            </w:r>
          </w:p>
        </w:tc>
        <w:tc>
          <w:tcPr>
            <w:tcW w:w="708" w:type="dxa"/>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2.713/ 2.893</w:t>
            </w:r>
          </w:p>
        </w:tc>
        <w:tc>
          <w:tcPr>
            <w:tcW w:w="709" w:type="dxa"/>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116/ 73</w:t>
            </w:r>
          </w:p>
        </w:tc>
        <w:tc>
          <w:tcPr>
            <w:tcW w:w="709" w:type="dxa"/>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30/92</w:t>
            </w:r>
          </w:p>
        </w:tc>
        <w:tc>
          <w:tcPr>
            <w:tcW w:w="709" w:type="dxa"/>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115/ 122</w:t>
            </w:r>
          </w:p>
        </w:tc>
        <w:tc>
          <w:tcPr>
            <w:tcW w:w="708" w:type="dxa"/>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40/40</w:t>
            </w:r>
          </w:p>
        </w:tc>
        <w:tc>
          <w:tcPr>
            <w:tcW w:w="567" w:type="dxa"/>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18/0</w:t>
            </w:r>
          </w:p>
        </w:tc>
        <w:tc>
          <w:tcPr>
            <w:tcW w:w="567" w:type="dxa"/>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3/8</w:t>
            </w:r>
          </w:p>
        </w:tc>
        <w:tc>
          <w:tcPr>
            <w:tcW w:w="567" w:type="dxa"/>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1/5</w:t>
            </w:r>
          </w:p>
        </w:tc>
        <w:tc>
          <w:tcPr>
            <w:tcW w:w="709" w:type="dxa"/>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11/4</w:t>
            </w:r>
          </w:p>
        </w:tc>
        <w:tc>
          <w:tcPr>
            <w:tcW w:w="709" w:type="dxa"/>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4/7</w:t>
            </w:r>
          </w:p>
        </w:tc>
        <w:tc>
          <w:tcPr>
            <w:tcW w:w="567" w:type="dxa"/>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6/7</w:t>
            </w:r>
          </w:p>
        </w:tc>
        <w:tc>
          <w:tcPr>
            <w:tcW w:w="709" w:type="dxa"/>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6/0</w:t>
            </w:r>
          </w:p>
        </w:tc>
        <w:tc>
          <w:tcPr>
            <w:tcW w:w="708" w:type="dxa"/>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3/0</w:t>
            </w:r>
          </w:p>
        </w:tc>
      </w:tr>
      <w:tr w:rsidR="000E2A30" w:rsidRPr="00441EDC" w:rsidTr="000E4A87">
        <w:tc>
          <w:tcPr>
            <w:tcW w:w="1450" w:type="dxa"/>
            <w:shd w:val="clear" w:color="auto" w:fill="4F81BD" w:themeFill="accent1"/>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lastRenderedPageBreak/>
              <w:t>TOTAL (%)</w:t>
            </w:r>
          </w:p>
        </w:tc>
        <w:tc>
          <w:tcPr>
            <w:tcW w:w="709" w:type="dxa"/>
            <w:shd w:val="clear" w:color="auto" w:fill="DBE5F1" w:themeFill="accent1" w:themeFillTint="33"/>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28,39/ 23,07</w:t>
            </w:r>
          </w:p>
        </w:tc>
        <w:tc>
          <w:tcPr>
            <w:tcW w:w="708" w:type="dxa"/>
            <w:shd w:val="clear" w:color="auto" w:fill="DBE5F1" w:themeFill="accent1" w:themeFillTint="33"/>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63,35/ 68,45</w:t>
            </w:r>
          </w:p>
        </w:tc>
        <w:tc>
          <w:tcPr>
            <w:tcW w:w="709" w:type="dxa"/>
            <w:shd w:val="clear" w:color="auto" w:fill="DBE5F1" w:themeFill="accent1" w:themeFillTint="33"/>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2,70/ 1,72</w:t>
            </w:r>
          </w:p>
        </w:tc>
        <w:tc>
          <w:tcPr>
            <w:tcW w:w="709" w:type="dxa"/>
            <w:shd w:val="clear" w:color="auto" w:fill="DBE5F1" w:themeFill="accent1" w:themeFillTint="33"/>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0,70/ 2,17</w:t>
            </w:r>
          </w:p>
        </w:tc>
        <w:tc>
          <w:tcPr>
            <w:tcW w:w="709" w:type="dxa"/>
            <w:shd w:val="clear" w:color="auto" w:fill="DBE5F1" w:themeFill="accent1" w:themeFillTint="33"/>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2,68/ 2,88</w:t>
            </w:r>
          </w:p>
        </w:tc>
        <w:tc>
          <w:tcPr>
            <w:tcW w:w="708" w:type="dxa"/>
            <w:shd w:val="clear" w:color="auto" w:fill="DBE5F1" w:themeFill="accent1" w:themeFillTint="33"/>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0,93/ 0,94</w:t>
            </w:r>
          </w:p>
        </w:tc>
        <w:tc>
          <w:tcPr>
            <w:tcW w:w="567" w:type="dxa"/>
            <w:shd w:val="clear" w:color="auto" w:fill="DBE5F1" w:themeFill="accent1" w:themeFillTint="33"/>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0,42/ 0</w:t>
            </w:r>
          </w:p>
        </w:tc>
        <w:tc>
          <w:tcPr>
            <w:tcW w:w="567" w:type="dxa"/>
            <w:shd w:val="clear" w:color="auto" w:fill="DBE5F1" w:themeFill="accent1" w:themeFillTint="33"/>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0,07/ 0,18</w:t>
            </w:r>
          </w:p>
        </w:tc>
        <w:tc>
          <w:tcPr>
            <w:tcW w:w="567" w:type="dxa"/>
            <w:shd w:val="clear" w:color="auto" w:fill="DBE5F1" w:themeFill="accent1" w:themeFillTint="33"/>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0,02/ 0,11</w:t>
            </w:r>
          </w:p>
        </w:tc>
        <w:tc>
          <w:tcPr>
            <w:tcW w:w="709" w:type="dxa"/>
            <w:shd w:val="clear" w:color="auto" w:fill="DBE5F1" w:themeFill="accent1" w:themeFillTint="33"/>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 xml:space="preserve">0,25/ 0,09 </w:t>
            </w:r>
          </w:p>
        </w:tc>
        <w:tc>
          <w:tcPr>
            <w:tcW w:w="709" w:type="dxa"/>
            <w:shd w:val="clear" w:color="auto" w:fill="DBE5F1" w:themeFill="accent1" w:themeFillTint="33"/>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0,09/ 0,16</w:t>
            </w:r>
          </w:p>
        </w:tc>
        <w:tc>
          <w:tcPr>
            <w:tcW w:w="567" w:type="dxa"/>
            <w:shd w:val="clear" w:color="auto" w:fill="DBE5F1" w:themeFill="accent1" w:themeFillTint="33"/>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0,14/ 0,16</w:t>
            </w:r>
          </w:p>
        </w:tc>
        <w:tc>
          <w:tcPr>
            <w:tcW w:w="709" w:type="dxa"/>
            <w:shd w:val="clear" w:color="auto" w:fill="DBE5F1" w:themeFill="accent1" w:themeFillTint="33"/>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0,14/ 0</w:t>
            </w:r>
          </w:p>
        </w:tc>
        <w:tc>
          <w:tcPr>
            <w:tcW w:w="708" w:type="dxa"/>
            <w:shd w:val="clear" w:color="auto" w:fill="DBE5F1" w:themeFill="accent1" w:themeFillTint="33"/>
            <w:vAlign w:val="center"/>
          </w:tcPr>
          <w:p w:rsidR="00F05FA1" w:rsidRPr="00441EDC" w:rsidRDefault="00F05FA1" w:rsidP="00F05FA1">
            <w:pPr>
              <w:spacing w:line="23" w:lineRule="atLeast"/>
              <w:jc w:val="center"/>
              <w:rPr>
                <w:rFonts w:cstheme="minorHAnsi"/>
                <w:b/>
                <w:color w:val="000000"/>
                <w:sz w:val="16"/>
                <w:szCs w:val="16"/>
              </w:rPr>
            </w:pPr>
            <w:r w:rsidRPr="00441EDC">
              <w:rPr>
                <w:rFonts w:cstheme="minorHAnsi"/>
                <w:b/>
                <w:color w:val="000000"/>
                <w:sz w:val="16"/>
                <w:szCs w:val="16"/>
              </w:rPr>
              <w:t>0,07/0</w:t>
            </w:r>
          </w:p>
        </w:tc>
      </w:tr>
    </w:tbl>
    <w:p w:rsidR="00F05FA1" w:rsidRPr="00FA3492" w:rsidRDefault="00F05FA1" w:rsidP="000F1FA0">
      <w:pPr>
        <w:spacing w:line="23" w:lineRule="atLeast"/>
        <w:jc w:val="center"/>
        <w:rPr>
          <w:rFonts w:cstheme="minorHAnsi"/>
          <w:sz w:val="24"/>
          <w:szCs w:val="24"/>
        </w:rPr>
      </w:pPr>
      <w:r w:rsidRPr="00FA3492">
        <w:rPr>
          <w:rFonts w:cstheme="minorHAnsi"/>
          <w:sz w:val="24"/>
          <w:szCs w:val="24"/>
        </w:rPr>
        <w:t>Fuente: Elaboración propia</w:t>
      </w:r>
    </w:p>
    <w:p w:rsidR="000F1FA0" w:rsidRPr="00FA3492" w:rsidRDefault="000F1FA0" w:rsidP="000F1FA0">
      <w:pPr>
        <w:spacing w:line="23" w:lineRule="atLeast"/>
        <w:jc w:val="center"/>
        <w:rPr>
          <w:rFonts w:ascii="Times New Roman" w:hAnsi="Times New Roman" w:cs="Times New Roman"/>
          <w:sz w:val="24"/>
          <w:szCs w:val="24"/>
        </w:rPr>
      </w:pPr>
    </w:p>
    <w:p w:rsidR="00F05FA1" w:rsidRPr="00FA3492" w:rsidRDefault="00F05FA1" w:rsidP="00FA3492">
      <w:pPr>
        <w:spacing w:before="240" w:after="0" w:line="360" w:lineRule="auto"/>
        <w:jc w:val="both"/>
        <w:rPr>
          <w:rFonts w:cstheme="minorHAnsi"/>
          <w:sz w:val="24"/>
          <w:szCs w:val="24"/>
        </w:rPr>
      </w:pPr>
      <w:r w:rsidRPr="00FA3492">
        <w:rPr>
          <w:rFonts w:cstheme="minorHAnsi"/>
          <w:sz w:val="24"/>
          <w:szCs w:val="24"/>
        </w:rPr>
        <w:t xml:space="preserve">Teniendo en cuenta a dos tipos de fuentes, libros y revistas, referenciadas en los artículos que forman parte de los números de las revistas estudiadas, nos hemos centrado en el año de publicación de cada una de estas referencias, con el objeto de averiguar si existe diferencia entre ambos formatos en relación al tiempo que transcurre desde que se publican hasta que se citan en dichos artículos. </w:t>
      </w:r>
    </w:p>
    <w:p w:rsidR="00F05FA1" w:rsidRPr="00FA3492" w:rsidRDefault="00F05FA1" w:rsidP="00FA3492">
      <w:pPr>
        <w:spacing w:before="240" w:after="0" w:line="360" w:lineRule="auto"/>
        <w:jc w:val="both"/>
        <w:rPr>
          <w:rFonts w:cstheme="minorHAnsi"/>
          <w:sz w:val="24"/>
          <w:szCs w:val="24"/>
        </w:rPr>
      </w:pPr>
      <w:r w:rsidRPr="00FA3492">
        <w:rPr>
          <w:rFonts w:cstheme="minorHAnsi"/>
          <w:sz w:val="24"/>
          <w:szCs w:val="24"/>
        </w:rPr>
        <w:t xml:space="preserve">En el gráfico 1 se puede apreciar que el mayor número de referencias a libros recogidas en los artículos publicados en el primer número de 2016 por las 10 revistas analizadas se concentran en la década del 2000, es decir entre 2000 y 2009, suponiendo estas el 35,02% de los libros citados por los artículos estudiados, destacando el año 2004, con 57 referencias a libros publicados en esta fecha de un total de 1.242. Le sigue el periodo comprendido entre el 2010 y el 2017, con un 25,52%, siendo 2012 el año que más referencias a libros aglutina, con 81. Muy llamativo es el dato del tercer porcentaje, 20,77%, que corresponde a estas publicaciones realizadas en décadas anteriores a 1990. </w:t>
      </w:r>
    </w:p>
    <w:p w:rsidR="00F05FA1" w:rsidRPr="00FA3492" w:rsidRDefault="00F05FA1" w:rsidP="00FA3492">
      <w:pPr>
        <w:spacing w:before="240" w:after="0" w:line="360" w:lineRule="auto"/>
        <w:jc w:val="both"/>
        <w:rPr>
          <w:rFonts w:cstheme="minorHAnsi"/>
          <w:sz w:val="24"/>
          <w:szCs w:val="24"/>
        </w:rPr>
      </w:pPr>
      <w:r w:rsidRPr="00FA3492">
        <w:rPr>
          <w:rFonts w:cstheme="minorHAnsi"/>
          <w:sz w:val="24"/>
          <w:szCs w:val="24"/>
        </w:rPr>
        <w:t>Dando paso al caso de los artículos de revistas referenciados, igualmente el mayor número de estos han sido divulgados en la década comprendida entre el 2000 y 2009, suponiendo un 44,15% este tipo de fuente. También le sigue el periodo comprendido entre el 2010 y 2016, pero en este caso la tercera posición es para la década de los 90, con 14,85%.</w:t>
      </w:r>
    </w:p>
    <w:p w:rsidR="00926C3F" w:rsidRPr="00FA3492" w:rsidRDefault="00F05FA1" w:rsidP="00FA3492">
      <w:pPr>
        <w:spacing w:before="240" w:after="0" w:line="360" w:lineRule="auto"/>
        <w:jc w:val="both"/>
        <w:rPr>
          <w:rFonts w:cstheme="minorHAnsi"/>
          <w:sz w:val="24"/>
          <w:szCs w:val="24"/>
        </w:rPr>
      </w:pPr>
      <w:r w:rsidRPr="00FA3492">
        <w:rPr>
          <w:rFonts w:cstheme="minorHAnsi"/>
          <w:sz w:val="24"/>
          <w:szCs w:val="24"/>
        </w:rPr>
        <w:t xml:space="preserve">Deteniéndonos en el caso concreto de las revistas analizadas, en los números publicados en 2016 solo </w:t>
      </w:r>
      <w:r w:rsidRPr="00FA3492">
        <w:rPr>
          <w:rFonts w:cstheme="minorHAnsi"/>
          <w:i/>
          <w:sz w:val="24"/>
          <w:szCs w:val="24"/>
        </w:rPr>
        <w:t>Research on Language and Social Interaction</w:t>
      </w:r>
      <w:r w:rsidRPr="00FA3492">
        <w:rPr>
          <w:rFonts w:cstheme="minorHAnsi"/>
          <w:sz w:val="24"/>
          <w:szCs w:val="24"/>
        </w:rPr>
        <w:t xml:space="preserve">, en primer lugar, y </w:t>
      </w:r>
      <w:r w:rsidRPr="00FA3492">
        <w:rPr>
          <w:rFonts w:cstheme="minorHAnsi"/>
          <w:i/>
          <w:sz w:val="24"/>
          <w:szCs w:val="24"/>
        </w:rPr>
        <w:t>Journal of Communication</w:t>
      </w:r>
      <w:r w:rsidRPr="00FA3492">
        <w:rPr>
          <w:rFonts w:cstheme="minorHAnsi"/>
          <w:sz w:val="24"/>
          <w:szCs w:val="24"/>
        </w:rPr>
        <w:t xml:space="preserve">, en segundo, son las únicas publicaciones científicas en las que se han referenciado libros más recientes, pertenecientes al mismo año de publicación de estos artículos, 2016. Estas mismas revistas también han citado artículos publicados en 2016, además de </w:t>
      </w:r>
      <w:r w:rsidRPr="00FA3492">
        <w:rPr>
          <w:rFonts w:cstheme="minorHAnsi"/>
          <w:i/>
          <w:sz w:val="24"/>
          <w:szCs w:val="24"/>
        </w:rPr>
        <w:t>Human Communication Research</w:t>
      </w:r>
      <w:r w:rsidRPr="00FA3492">
        <w:rPr>
          <w:rFonts w:cstheme="minorHAnsi"/>
          <w:sz w:val="24"/>
          <w:szCs w:val="24"/>
        </w:rPr>
        <w:t>. En el caso de citas a libros publicados en 2015, son solo las revistas mencionadas las que los referencian,</w:t>
      </w:r>
      <w:r w:rsidRPr="00FA3492">
        <w:rPr>
          <w:rFonts w:cstheme="minorHAnsi"/>
          <w:color w:val="FF0000"/>
          <w:sz w:val="24"/>
          <w:szCs w:val="24"/>
        </w:rPr>
        <w:t xml:space="preserve"> </w:t>
      </w:r>
      <w:r w:rsidRPr="00FA3492">
        <w:rPr>
          <w:rFonts w:cstheme="minorHAnsi"/>
          <w:sz w:val="24"/>
          <w:szCs w:val="24"/>
        </w:rPr>
        <w:t>siendo diferente el caso de las citas a artículos pertenecientes a este año, ya que son un mayor número y han sido referenciados en más revistas; 6 en concreto.</w:t>
      </w:r>
    </w:p>
    <w:p w:rsidR="00F05FA1" w:rsidRPr="00FA3492" w:rsidRDefault="00F05FA1" w:rsidP="00FA3492">
      <w:pPr>
        <w:spacing w:before="240" w:after="0" w:line="360" w:lineRule="auto"/>
        <w:jc w:val="both"/>
        <w:rPr>
          <w:rFonts w:cstheme="minorHAnsi"/>
          <w:sz w:val="24"/>
          <w:szCs w:val="24"/>
          <w:lang w:val="es-VE"/>
        </w:rPr>
      </w:pPr>
      <w:r w:rsidRPr="00FA3492">
        <w:rPr>
          <w:rFonts w:cstheme="minorHAnsi"/>
          <w:sz w:val="24"/>
          <w:szCs w:val="24"/>
        </w:rPr>
        <w:lastRenderedPageBreak/>
        <w:t>Gráfico 1</w:t>
      </w:r>
      <w:r w:rsidR="00BD09F5" w:rsidRPr="00FA3492">
        <w:rPr>
          <w:rFonts w:cstheme="minorHAnsi"/>
          <w:sz w:val="24"/>
          <w:szCs w:val="24"/>
        </w:rPr>
        <w:t xml:space="preserve">: </w:t>
      </w:r>
      <w:r w:rsidRPr="00FA3492">
        <w:rPr>
          <w:rFonts w:cstheme="minorHAnsi"/>
          <w:sz w:val="24"/>
          <w:szCs w:val="24"/>
          <w:lang w:val="es-VE"/>
        </w:rPr>
        <w:t>Años de publicación de las referencias a libros y revistas en artículos publicados en 2016</w:t>
      </w:r>
    </w:p>
    <w:p w:rsidR="00EE1606" w:rsidRPr="00BD09F5" w:rsidRDefault="00EE1606" w:rsidP="00BD09F5">
      <w:pPr>
        <w:spacing w:after="0" w:line="23" w:lineRule="atLeast"/>
        <w:jc w:val="both"/>
        <w:rPr>
          <w:rFonts w:ascii="Times New Roman" w:hAnsi="Times New Roman" w:cs="Times New Roman"/>
          <w:sz w:val="24"/>
          <w:szCs w:val="24"/>
        </w:rPr>
      </w:pPr>
    </w:p>
    <w:p w:rsidR="00F05FA1" w:rsidRPr="00F05FA1" w:rsidRDefault="00F05FA1" w:rsidP="00F05FA1">
      <w:pPr>
        <w:spacing w:line="23" w:lineRule="atLeast"/>
        <w:rPr>
          <w:rFonts w:ascii="Times New Roman" w:hAnsi="Times New Roman" w:cs="Times New Roman"/>
          <w:sz w:val="24"/>
          <w:szCs w:val="24"/>
        </w:rPr>
      </w:pPr>
      <w:r w:rsidRPr="00F05FA1">
        <w:rPr>
          <w:rFonts w:ascii="Times New Roman" w:hAnsi="Times New Roman" w:cs="Times New Roman"/>
          <w:noProof/>
          <w:sz w:val="24"/>
          <w:szCs w:val="24"/>
          <w:lang w:eastAsia="es-ES"/>
        </w:rPr>
        <w:drawing>
          <wp:inline distT="0" distB="0" distL="0" distR="0">
            <wp:extent cx="5057775" cy="2743200"/>
            <wp:effectExtent l="19050" t="0" r="9525"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D09F5" w:rsidRPr="00FA3492" w:rsidRDefault="00BD09F5" w:rsidP="00BD09F5">
      <w:pPr>
        <w:spacing w:line="23" w:lineRule="atLeast"/>
        <w:jc w:val="center"/>
        <w:rPr>
          <w:rFonts w:cstheme="minorHAnsi"/>
          <w:sz w:val="24"/>
          <w:szCs w:val="24"/>
        </w:rPr>
      </w:pPr>
      <w:r w:rsidRPr="00FA3492">
        <w:rPr>
          <w:rFonts w:cstheme="minorHAnsi"/>
          <w:sz w:val="24"/>
          <w:szCs w:val="24"/>
        </w:rPr>
        <w:t>Fuente: Elaboración propia</w:t>
      </w:r>
    </w:p>
    <w:p w:rsidR="00F05FA1" w:rsidRPr="00F05FA1" w:rsidRDefault="00F05FA1" w:rsidP="00F05FA1">
      <w:pPr>
        <w:spacing w:line="23" w:lineRule="atLeast"/>
        <w:rPr>
          <w:rFonts w:ascii="Times New Roman" w:hAnsi="Times New Roman" w:cs="Times New Roman"/>
          <w:sz w:val="24"/>
          <w:szCs w:val="24"/>
        </w:rPr>
      </w:pPr>
    </w:p>
    <w:p w:rsidR="00F05FA1" w:rsidRPr="00FA3492" w:rsidRDefault="00F05FA1" w:rsidP="00FA3492">
      <w:pPr>
        <w:spacing w:before="240" w:after="0" w:line="360" w:lineRule="auto"/>
        <w:jc w:val="both"/>
        <w:rPr>
          <w:rFonts w:cstheme="minorHAnsi"/>
          <w:sz w:val="24"/>
          <w:szCs w:val="24"/>
        </w:rPr>
      </w:pPr>
      <w:r w:rsidRPr="00FA3492">
        <w:rPr>
          <w:rFonts w:cstheme="minorHAnsi"/>
          <w:sz w:val="24"/>
          <w:szCs w:val="24"/>
        </w:rPr>
        <w:t xml:space="preserve">En el gráfico 2, se pueden visualizar los datos correspondientes a las referencias de los artículos publicados en el año 2017. Las cifras nos muestran que la situación de los libros citados es igual que en el caso de las referencias observadas en 2016; el mayor porcentaje de libros referenciados han sido publicados en la década del 2000, le sigue el periodo más reciente (2010-2017) y posteriormente se encuentran los libros cuya publicación ha sido anterior a la década de los 90. Si nos fijamos en los artículos de revistas referenciados, la situación se iguala casi en el mismo porcentaje, 40,21% y 40,04%, la cantidad de citas a estos artículos que han sido publicados entre el 2000 y 2017. Le sigue, igualmente, la década de los 90. En ambos casos, la mayor cantidad de citas a libros y revistas publicados en la década del 2000 al 2009, corresponde al año 2009, y en el caso del periodo más actual, 2010-2017, es el año 2013 el que concentra un mayor número de estas referencias. </w:t>
      </w:r>
    </w:p>
    <w:p w:rsidR="000E4A87" w:rsidRDefault="00F05FA1" w:rsidP="00FA3492">
      <w:pPr>
        <w:spacing w:before="240" w:after="0" w:line="360" w:lineRule="auto"/>
        <w:jc w:val="both"/>
        <w:rPr>
          <w:rFonts w:cstheme="minorHAnsi"/>
          <w:sz w:val="24"/>
          <w:szCs w:val="24"/>
        </w:rPr>
      </w:pPr>
      <w:r w:rsidRPr="00FA3492">
        <w:rPr>
          <w:rFonts w:cstheme="minorHAnsi"/>
          <w:sz w:val="24"/>
          <w:szCs w:val="24"/>
        </w:rPr>
        <w:t xml:space="preserve">Centrándonos individualmente en las revistas investigadas, solo 2 publicaciones científicas de las 10 analizadas  han referenciado artículos de revistas con fecha de publicación del mismo año de estos artículos, 2017: </w:t>
      </w:r>
      <w:r w:rsidRPr="00FA3492">
        <w:rPr>
          <w:rFonts w:cstheme="minorHAnsi"/>
          <w:i/>
          <w:sz w:val="24"/>
          <w:szCs w:val="24"/>
        </w:rPr>
        <w:t>Journal of Communication</w:t>
      </w:r>
      <w:r w:rsidRPr="00FA3492">
        <w:rPr>
          <w:rFonts w:cstheme="minorHAnsi"/>
          <w:sz w:val="24"/>
          <w:szCs w:val="24"/>
        </w:rPr>
        <w:t xml:space="preserve"> y </w:t>
      </w:r>
      <w:r w:rsidRPr="00FA3492">
        <w:rPr>
          <w:rFonts w:cstheme="minorHAnsi"/>
          <w:i/>
          <w:sz w:val="24"/>
          <w:szCs w:val="24"/>
        </w:rPr>
        <w:t>Research on Language and Social Interaction</w:t>
      </w:r>
      <w:r w:rsidRPr="00FA3492">
        <w:rPr>
          <w:rFonts w:cstheme="minorHAnsi"/>
          <w:sz w:val="24"/>
          <w:szCs w:val="24"/>
        </w:rPr>
        <w:t xml:space="preserve">. Siendo nulas las citas a los libros publicados en 2017, en cuyo caso, a los </w:t>
      </w:r>
      <w:r w:rsidRPr="00FA3492">
        <w:rPr>
          <w:rFonts w:cstheme="minorHAnsi"/>
          <w:sz w:val="24"/>
          <w:szCs w:val="24"/>
        </w:rPr>
        <w:lastRenderedPageBreak/>
        <w:t xml:space="preserve">divulgados en 2016 solo han sido citados en los artículos de 2 revistas: </w:t>
      </w:r>
      <w:r w:rsidRPr="00FA3492">
        <w:rPr>
          <w:rFonts w:cstheme="minorHAnsi"/>
          <w:i/>
          <w:sz w:val="24"/>
          <w:szCs w:val="24"/>
        </w:rPr>
        <w:t>Journal of Communication</w:t>
      </w:r>
      <w:r w:rsidRPr="00FA3492">
        <w:rPr>
          <w:rFonts w:cstheme="minorHAnsi"/>
          <w:sz w:val="24"/>
          <w:szCs w:val="24"/>
        </w:rPr>
        <w:t xml:space="preserve"> y </w:t>
      </w:r>
      <w:r w:rsidRPr="00FA3492">
        <w:rPr>
          <w:rFonts w:cstheme="minorHAnsi"/>
          <w:i/>
          <w:sz w:val="24"/>
          <w:szCs w:val="24"/>
        </w:rPr>
        <w:t>Political Communication</w:t>
      </w:r>
      <w:r w:rsidRPr="00FA3492">
        <w:rPr>
          <w:rFonts w:cstheme="minorHAnsi"/>
          <w:sz w:val="24"/>
          <w:szCs w:val="24"/>
        </w:rPr>
        <w:t>.</w:t>
      </w:r>
    </w:p>
    <w:p w:rsidR="00EE1606" w:rsidRPr="000E4A87" w:rsidRDefault="00F05FA1" w:rsidP="00FA3492">
      <w:pPr>
        <w:spacing w:before="240" w:after="0" w:line="360" w:lineRule="auto"/>
        <w:jc w:val="both"/>
        <w:rPr>
          <w:rFonts w:cstheme="minorHAnsi"/>
          <w:sz w:val="24"/>
          <w:szCs w:val="24"/>
          <w:lang w:val="es-VE"/>
        </w:rPr>
      </w:pPr>
      <w:r w:rsidRPr="00FA3492">
        <w:rPr>
          <w:rFonts w:cstheme="minorHAnsi"/>
          <w:sz w:val="24"/>
          <w:szCs w:val="24"/>
        </w:rPr>
        <w:t xml:space="preserve">Gráfico 2. </w:t>
      </w:r>
      <w:r w:rsidRPr="00FA3492">
        <w:rPr>
          <w:rFonts w:cstheme="minorHAnsi"/>
          <w:sz w:val="24"/>
          <w:szCs w:val="24"/>
          <w:lang w:val="es-VE"/>
        </w:rPr>
        <w:t>Años de publicación de las referencias a libros y revistas en artículos publicados en 2017</w:t>
      </w:r>
    </w:p>
    <w:p w:rsidR="00F05FA1" w:rsidRPr="00FA3492" w:rsidRDefault="00F05FA1" w:rsidP="00F05FA1">
      <w:pPr>
        <w:spacing w:line="23" w:lineRule="atLeast"/>
        <w:rPr>
          <w:rFonts w:cstheme="minorHAnsi"/>
          <w:sz w:val="24"/>
          <w:szCs w:val="24"/>
        </w:rPr>
      </w:pPr>
      <w:r w:rsidRPr="00FA3492">
        <w:rPr>
          <w:rFonts w:cstheme="minorHAnsi"/>
          <w:noProof/>
          <w:sz w:val="24"/>
          <w:szCs w:val="24"/>
          <w:lang w:eastAsia="es-ES"/>
        </w:rPr>
        <w:drawing>
          <wp:inline distT="0" distB="0" distL="0" distR="0">
            <wp:extent cx="5400040" cy="3154759"/>
            <wp:effectExtent l="19050" t="0" r="10160" b="7541"/>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09F5" w:rsidRPr="00FA3492" w:rsidRDefault="00BD09F5" w:rsidP="00BD09F5">
      <w:pPr>
        <w:spacing w:line="23" w:lineRule="atLeast"/>
        <w:jc w:val="center"/>
        <w:rPr>
          <w:rFonts w:cstheme="minorHAnsi"/>
          <w:sz w:val="24"/>
          <w:szCs w:val="24"/>
        </w:rPr>
      </w:pPr>
      <w:r w:rsidRPr="00FA3492">
        <w:rPr>
          <w:rFonts w:cstheme="minorHAnsi"/>
          <w:sz w:val="24"/>
          <w:szCs w:val="24"/>
        </w:rPr>
        <w:t>Fuente: Elaboración propia</w:t>
      </w:r>
    </w:p>
    <w:p w:rsidR="00F05FA1" w:rsidRPr="00F05FA1" w:rsidRDefault="00F05FA1" w:rsidP="00F05FA1">
      <w:pPr>
        <w:spacing w:line="23" w:lineRule="atLeast"/>
        <w:rPr>
          <w:rFonts w:ascii="Times New Roman" w:hAnsi="Times New Roman" w:cs="Times New Roman"/>
          <w:sz w:val="24"/>
          <w:szCs w:val="24"/>
        </w:rPr>
      </w:pPr>
    </w:p>
    <w:p w:rsidR="00F05FA1" w:rsidRDefault="00F05FA1" w:rsidP="00FA3492">
      <w:pPr>
        <w:tabs>
          <w:tab w:val="left" w:pos="992"/>
        </w:tabs>
        <w:spacing w:before="240" w:after="0" w:line="360" w:lineRule="auto"/>
        <w:jc w:val="both"/>
        <w:rPr>
          <w:rFonts w:cstheme="minorHAnsi"/>
          <w:sz w:val="24"/>
          <w:szCs w:val="24"/>
        </w:rPr>
      </w:pPr>
      <w:r w:rsidRPr="00FA3492">
        <w:rPr>
          <w:rFonts w:cstheme="minorHAnsi"/>
          <w:sz w:val="24"/>
          <w:szCs w:val="24"/>
        </w:rPr>
        <w:t xml:space="preserve">De estos datos se desprende la conclusión de que sí se aprecia una diferencia entre las citas a libros y artículos de revistas en relación al tiempo transcurrido entre su publicación y posterior referencia. Aunque la mayor cantidad de referencias, tanto de libros como de artículos de revistas, son publicaciones pertenecientes a la década del 2000-2009, siguiéndole la más actual (2010-2017), existe un mayor peso de artículos que de libros concentrados en estos periodos de publicación. Los porcentajes pertenecientes a los libros nos indican una situación más repartida entre los diferentes periodos establecidos, además de ocupar el tercer lugar las décadas anteriores a los 90, siendo para los artículos el caso contrario, la década de los 90.  Este hecho nos indica que es más frecuente que transcurra menos tiempo desde que se publica un artículo hasta que se cita, que en el caso de los libros. </w:t>
      </w:r>
    </w:p>
    <w:p w:rsidR="000E4A87" w:rsidRDefault="000E4A87" w:rsidP="00FA3492">
      <w:pPr>
        <w:tabs>
          <w:tab w:val="left" w:pos="992"/>
        </w:tabs>
        <w:spacing w:before="240" w:after="0" w:line="360" w:lineRule="auto"/>
        <w:jc w:val="both"/>
        <w:rPr>
          <w:rFonts w:cstheme="minorHAnsi"/>
          <w:sz w:val="24"/>
          <w:szCs w:val="24"/>
        </w:rPr>
      </w:pPr>
    </w:p>
    <w:p w:rsidR="000B45B2" w:rsidRPr="00FA3492" w:rsidRDefault="0074287D" w:rsidP="00FA3492">
      <w:pPr>
        <w:spacing w:before="240" w:after="0" w:line="360" w:lineRule="auto"/>
        <w:jc w:val="both"/>
        <w:rPr>
          <w:rFonts w:eastAsia="Times New Roman" w:cstheme="minorHAnsi"/>
          <w:b/>
          <w:sz w:val="24"/>
          <w:szCs w:val="24"/>
          <w:lang w:eastAsia="es-ES_tradnl"/>
        </w:rPr>
      </w:pPr>
      <w:r>
        <w:rPr>
          <w:rFonts w:cstheme="minorHAnsi"/>
          <w:sz w:val="24"/>
          <w:szCs w:val="24"/>
        </w:rPr>
        <w:lastRenderedPageBreak/>
        <w:t>5</w:t>
      </w:r>
      <w:r w:rsidRPr="00FA3492">
        <w:rPr>
          <w:rFonts w:eastAsia="Times New Roman" w:cstheme="minorHAnsi"/>
          <w:b/>
          <w:sz w:val="24"/>
          <w:szCs w:val="24"/>
          <w:lang w:eastAsia="es-ES_tradnl"/>
        </w:rPr>
        <w:t>.</w:t>
      </w:r>
      <w:r>
        <w:rPr>
          <w:rFonts w:eastAsia="Times New Roman" w:cstheme="minorHAnsi"/>
          <w:b/>
          <w:sz w:val="24"/>
          <w:szCs w:val="24"/>
          <w:lang w:eastAsia="es-ES_tradnl"/>
        </w:rPr>
        <w:t>DISCUSIÓN Y C</w:t>
      </w:r>
      <w:r w:rsidRPr="00FA3492">
        <w:rPr>
          <w:rFonts w:eastAsia="Times New Roman" w:cstheme="minorHAnsi"/>
          <w:b/>
          <w:sz w:val="24"/>
          <w:szCs w:val="24"/>
          <w:lang w:eastAsia="es-ES_tradnl"/>
        </w:rPr>
        <w:t>ONCLUSIONES</w:t>
      </w:r>
    </w:p>
    <w:p w:rsidR="00B86756" w:rsidRPr="00FA3492" w:rsidRDefault="00FD3AB4" w:rsidP="00FA3492">
      <w:pPr>
        <w:spacing w:before="240" w:after="0" w:line="360" w:lineRule="auto"/>
        <w:jc w:val="both"/>
        <w:rPr>
          <w:rFonts w:eastAsia="Times New Roman" w:cstheme="minorHAnsi"/>
          <w:sz w:val="24"/>
          <w:szCs w:val="24"/>
          <w:lang w:val="es-ES_tradnl" w:eastAsia="es-ES_tradnl"/>
        </w:rPr>
      </w:pPr>
      <w:r w:rsidRPr="00FA3492">
        <w:rPr>
          <w:rFonts w:cstheme="minorHAnsi"/>
          <w:sz w:val="24"/>
          <w:szCs w:val="24"/>
        </w:rPr>
        <w:t>Tras la obtención de los datos</w:t>
      </w:r>
      <w:r w:rsidR="00B86756" w:rsidRPr="00FA3492">
        <w:rPr>
          <w:rFonts w:cstheme="minorHAnsi"/>
          <w:sz w:val="24"/>
          <w:szCs w:val="24"/>
        </w:rPr>
        <w:t xml:space="preserve">, </w:t>
      </w:r>
      <w:r w:rsidR="00EB3B37" w:rsidRPr="00FA3492">
        <w:rPr>
          <w:rFonts w:cstheme="minorHAnsi"/>
          <w:sz w:val="24"/>
          <w:szCs w:val="24"/>
        </w:rPr>
        <w:t xml:space="preserve">y </w:t>
      </w:r>
      <w:r w:rsidRPr="00FA3492">
        <w:rPr>
          <w:rFonts w:cstheme="minorHAnsi"/>
          <w:sz w:val="24"/>
          <w:szCs w:val="24"/>
        </w:rPr>
        <w:t xml:space="preserve">haciendo una </w:t>
      </w:r>
      <w:r w:rsidRPr="00FA3492">
        <w:rPr>
          <w:rFonts w:cstheme="minorHAnsi"/>
          <w:sz w:val="24"/>
          <w:szCs w:val="24"/>
          <w:lang w:val="es-ES_tradnl"/>
        </w:rPr>
        <w:t>comparativa</w:t>
      </w:r>
      <w:r w:rsidR="00B86756" w:rsidRPr="00FA3492">
        <w:rPr>
          <w:rFonts w:cstheme="minorHAnsi"/>
          <w:sz w:val="24"/>
          <w:szCs w:val="24"/>
          <w:lang w:val="es-ES_tradnl"/>
        </w:rPr>
        <w:t xml:space="preserve"> entre los </w:t>
      </w:r>
      <w:r w:rsidRPr="00FA3492">
        <w:rPr>
          <w:rFonts w:cstheme="minorHAnsi"/>
          <w:sz w:val="24"/>
          <w:szCs w:val="24"/>
          <w:lang w:val="es-ES_tradnl"/>
        </w:rPr>
        <w:t xml:space="preserve">dos </w:t>
      </w:r>
      <w:r w:rsidR="00B86756" w:rsidRPr="00FA3492">
        <w:rPr>
          <w:rFonts w:cstheme="minorHAnsi"/>
          <w:sz w:val="24"/>
          <w:szCs w:val="24"/>
          <w:lang w:val="es-ES_tradnl"/>
        </w:rPr>
        <w:t xml:space="preserve">años analizados, </w:t>
      </w:r>
      <w:r w:rsidRPr="00FA3492">
        <w:rPr>
          <w:rFonts w:cstheme="minorHAnsi"/>
          <w:sz w:val="24"/>
          <w:szCs w:val="24"/>
          <w:lang w:val="es-ES_tradnl"/>
        </w:rPr>
        <w:t xml:space="preserve">se puede determinar que </w:t>
      </w:r>
      <w:r w:rsidR="00B86756" w:rsidRPr="00FA3492">
        <w:rPr>
          <w:rFonts w:cstheme="minorHAnsi"/>
          <w:sz w:val="24"/>
          <w:szCs w:val="24"/>
          <w:lang w:val="es-ES_tradnl"/>
        </w:rPr>
        <w:t>el número de autores y autoras que publican en las revistas científicas que forman parte de</w:t>
      </w:r>
      <w:r w:rsidRPr="00FA3492">
        <w:rPr>
          <w:rFonts w:cstheme="minorHAnsi"/>
          <w:sz w:val="24"/>
          <w:szCs w:val="24"/>
          <w:lang w:val="es-ES_tradnl"/>
        </w:rPr>
        <w:t xml:space="preserve"> los primeros puestos de </w:t>
      </w:r>
      <w:r w:rsidR="00B86756" w:rsidRPr="00FA3492">
        <w:rPr>
          <w:rFonts w:cstheme="minorHAnsi"/>
          <w:sz w:val="24"/>
          <w:szCs w:val="24"/>
          <w:lang w:val="es-ES_tradnl"/>
        </w:rPr>
        <w:t xml:space="preserve">las indexadas </w:t>
      </w:r>
      <w:r w:rsidR="00B86756" w:rsidRPr="00FA3492">
        <w:rPr>
          <w:rFonts w:eastAsia="Times New Roman" w:cstheme="minorHAnsi"/>
          <w:sz w:val="24"/>
          <w:szCs w:val="24"/>
          <w:lang w:val="es-ES_tradnl" w:eastAsia="es-ES_tradnl"/>
        </w:rPr>
        <w:t xml:space="preserve">en el </w:t>
      </w:r>
      <w:r w:rsidR="00B86756" w:rsidRPr="00FA3492">
        <w:rPr>
          <w:rFonts w:eastAsia="Times New Roman" w:cstheme="minorHAnsi"/>
          <w:i/>
          <w:sz w:val="24"/>
          <w:szCs w:val="24"/>
          <w:lang w:val="es-ES_tradnl" w:eastAsia="es-ES_tradnl"/>
        </w:rPr>
        <w:t>Journal Citation Reports</w:t>
      </w:r>
      <w:r w:rsidR="00B86756" w:rsidRPr="00FA3492">
        <w:rPr>
          <w:rFonts w:eastAsia="Times New Roman" w:cstheme="minorHAnsi"/>
          <w:sz w:val="24"/>
          <w:szCs w:val="24"/>
          <w:lang w:val="es-ES_tradnl" w:eastAsia="es-ES_tradnl"/>
        </w:rPr>
        <w:t xml:space="preserve"> (JCR)</w:t>
      </w:r>
      <w:r w:rsidR="0024175F" w:rsidRPr="00FA3492">
        <w:rPr>
          <w:rFonts w:eastAsia="Times New Roman" w:cstheme="minorHAnsi"/>
          <w:sz w:val="24"/>
          <w:szCs w:val="24"/>
          <w:lang w:val="es-ES_tradnl" w:eastAsia="es-ES_tradnl"/>
        </w:rPr>
        <w:t xml:space="preserve"> va en aumento;</w:t>
      </w:r>
      <w:r w:rsidRPr="00FA3492">
        <w:rPr>
          <w:rFonts w:eastAsia="Times New Roman" w:cstheme="minorHAnsi"/>
          <w:sz w:val="24"/>
          <w:szCs w:val="24"/>
          <w:lang w:val="es-ES_tradnl" w:eastAsia="es-ES_tradnl"/>
        </w:rPr>
        <w:t xml:space="preserve"> lo que supone que</w:t>
      </w:r>
      <w:r w:rsidR="00B86756" w:rsidRPr="00FA3492">
        <w:rPr>
          <w:rFonts w:eastAsia="Times New Roman" w:cstheme="minorHAnsi"/>
          <w:sz w:val="24"/>
          <w:szCs w:val="24"/>
          <w:lang w:val="es-ES_tradnl" w:eastAsia="es-ES_tradnl"/>
        </w:rPr>
        <w:t xml:space="preserve"> cada vez son más los investigadores e investigadoras que se interesan en dar proyección a sus trabajos e investigaciones a través de es</w:t>
      </w:r>
      <w:r w:rsidR="00EB3B37" w:rsidRPr="00FA3492">
        <w:rPr>
          <w:rFonts w:eastAsia="Times New Roman" w:cstheme="minorHAnsi"/>
          <w:sz w:val="24"/>
          <w:szCs w:val="24"/>
          <w:lang w:val="es-ES_tradnl" w:eastAsia="es-ES_tradnl"/>
        </w:rPr>
        <w:t>tas publicaciones científicas, dado el prestigio académico qu</w:t>
      </w:r>
      <w:r w:rsidR="00E27ED7" w:rsidRPr="00FA3492">
        <w:rPr>
          <w:rFonts w:eastAsia="Times New Roman" w:cstheme="minorHAnsi"/>
          <w:sz w:val="24"/>
          <w:szCs w:val="24"/>
          <w:lang w:val="es-ES_tradnl" w:eastAsia="es-ES_tradnl"/>
        </w:rPr>
        <w:t>e otorga poder publicar en estas.</w:t>
      </w:r>
    </w:p>
    <w:p w:rsidR="00B86756" w:rsidRPr="00FA3492" w:rsidRDefault="00A90CC5" w:rsidP="00FA3492">
      <w:pPr>
        <w:spacing w:before="240" w:after="0" w:line="360" w:lineRule="auto"/>
        <w:jc w:val="both"/>
        <w:rPr>
          <w:rFonts w:eastAsia="Times New Roman" w:cstheme="minorHAnsi"/>
          <w:sz w:val="24"/>
          <w:szCs w:val="24"/>
          <w:lang w:val="es-ES_tradnl" w:eastAsia="es-ES_tradnl"/>
        </w:rPr>
      </w:pPr>
      <w:r w:rsidRPr="00FA3492">
        <w:rPr>
          <w:rFonts w:eastAsia="Times New Roman" w:cstheme="minorHAnsi"/>
          <w:sz w:val="24"/>
          <w:szCs w:val="24"/>
          <w:lang w:val="es-ES_tradnl" w:eastAsia="es-ES_tradnl"/>
        </w:rPr>
        <w:t xml:space="preserve">Teniendo en cuenta el </w:t>
      </w:r>
      <w:r w:rsidR="00B86756" w:rsidRPr="00FA3492">
        <w:rPr>
          <w:rFonts w:eastAsia="Times New Roman" w:cstheme="minorHAnsi"/>
          <w:sz w:val="24"/>
          <w:szCs w:val="24"/>
          <w:lang w:val="es-ES_tradnl" w:eastAsia="es-ES_tradnl"/>
        </w:rPr>
        <w:t xml:space="preserve">número de firmantes de los artículos publicados en estas revistas, la tendencia es la coautoría compartida entre 2 o 3 personas. </w:t>
      </w:r>
      <w:r w:rsidRPr="00FA3492">
        <w:rPr>
          <w:rFonts w:eastAsia="Times New Roman" w:cstheme="minorHAnsi"/>
          <w:sz w:val="24"/>
          <w:szCs w:val="24"/>
          <w:lang w:val="es-ES_tradnl" w:eastAsia="es-ES_tradnl"/>
        </w:rPr>
        <w:t xml:space="preserve">Deteniéndonos en la </w:t>
      </w:r>
      <w:r w:rsidR="00B86756" w:rsidRPr="00FA3492">
        <w:rPr>
          <w:rFonts w:eastAsia="Times New Roman" w:cstheme="minorHAnsi"/>
          <w:sz w:val="24"/>
          <w:szCs w:val="24"/>
          <w:lang w:val="es-ES_tradnl" w:eastAsia="es-ES_tradnl"/>
        </w:rPr>
        <w:t xml:space="preserve">variable género, </w:t>
      </w:r>
      <w:r w:rsidRPr="00FA3492">
        <w:rPr>
          <w:rFonts w:eastAsia="Times New Roman" w:cstheme="minorHAnsi"/>
          <w:sz w:val="24"/>
          <w:szCs w:val="24"/>
          <w:lang w:val="es-ES_tradnl" w:eastAsia="es-ES_tradnl"/>
        </w:rPr>
        <w:t xml:space="preserve">existe una notable diferencia </w:t>
      </w:r>
      <w:r w:rsidR="00B86756" w:rsidRPr="00FA3492">
        <w:rPr>
          <w:rFonts w:eastAsia="Times New Roman" w:cstheme="minorHAnsi"/>
          <w:sz w:val="24"/>
          <w:szCs w:val="24"/>
          <w:lang w:val="es-ES_tradnl" w:eastAsia="es-ES_tradnl"/>
        </w:rPr>
        <w:t>en</w:t>
      </w:r>
      <w:r w:rsidRPr="00FA3492">
        <w:rPr>
          <w:rFonts w:eastAsia="Times New Roman" w:cstheme="minorHAnsi"/>
          <w:sz w:val="24"/>
          <w:szCs w:val="24"/>
          <w:lang w:val="es-ES_tradnl" w:eastAsia="es-ES_tradnl"/>
        </w:rPr>
        <w:t>tre ambos años comparados. Mientras que en</w:t>
      </w:r>
      <w:r w:rsidR="00B86756" w:rsidRPr="00FA3492">
        <w:rPr>
          <w:rFonts w:eastAsia="Times New Roman" w:cstheme="minorHAnsi"/>
          <w:sz w:val="24"/>
          <w:szCs w:val="24"/>
          <w:lang w:val="es-ES_tradnl" w:eastAsia="es-ES_tradnl"/>
        </w:rPr>
        <w:t xml:space="preserve"> 2016 el número de hombres supera</w:t>
      </w:r>
      <w:r w:rsidR="0024175F" w:rsidRPr="00FA3492">
        <w:rPr>
          <w:rFonts w:eastAsia="Times New Roman" w:cstheme="minorHAnsi"/>
          <w:sz w:val="24"/>
          <w:szCs w:val="24"/>
          <w:lang w:val="es-ES_tradnl" w:eastAsia="es-ES_tradnl"/>
        </w:rPr>
        <w:t>ba</w:t>
      </w:r>
      <w:r w:rsidR="00B86756" w:rsidRPr="00FA3492">
        <w:rPr>
          <w:rFonts w:eastAsia="Times New Roman" w:cstheme="minorHAnsi"/>
          <w:sz w:val="24"/>
          <w:szCs w:val="24"/>
          <w:lang w:val="es-ES_tradnl" w:eastAsia="es-ES_tradnl"/>
        </w:rPr>
        <w:t xml:space="preserve"> al de </w:t>
      </w:r>
      <w:r w:rsidR="0024175F" w:rsidRPr="00FA3492">
        <w:rPr>
          <w:rFonts w:eastAsia="Times New Roman" w:cstheme="minorHAnsi"/>
          <w:sz w:val="24"/>
          <w:szCs w:val="24"/>
          <w:lang w:val="es-ES_tradnl" w:eastAsia="es-ES_tradnl"/>
        </w:rPr>
        <w:t xml:space="preserve">las </w:t>
      </w:r>
      <w:r w:rsidR="00B86756" w:rsidRPr="00FA3492">
        <w:rPr>
          <w:rFonts w:eastAsia="Times New Roman" w:cstheme="minorHAnsi"/>
          <w:sz w:val="24"/>
          <w:szCs w:val="24"/>
          <w:lang w:val="es-ES_tradnl" w:eastAsia="es-ES_tradnl"/>
        </w:rPr>
        <w:t xml:space="preserve">mujeres, en 2017 la </w:t>
      </w:r>
      <w:r w:rsidR="00724CA5" w:rsidRPr="00FA3492">
        <w:rPr>
          <w:rFonts w:eastAsia="Times New Roman" w:cstheme="minorHAnsi"/>
          <w:sz w:val="24"/>
          <w:szCs w:val="24"/>
          <w:lang w:val="es-ES_tradnl" w:eastAsia="es-ES_tradnl"/>
        </w:rPr>
        <w:t xml:space="preserve">situación </w:t>
      </w:r>
      <w:r w:rsidRPr="00FA3492">
        <w:rPr>
          <w:rFonts w:eastAsia="Times New Roman" w:cstheme="minorHAnsi"/>
          <w:sz w:val="24"/>
          <w:szCs w:val="24"/>
          <w:lang w:val="es-ES_tradnl" w:eastAsia="es-ES_tradnl"/>
        </w:rPr>
        <w:t xml:space="preserve">se estabiliza, presentándose más </w:t>
      </w:r>
      <w:r w:rsidR="00724CA5" w:rsidRPr="00FA3492">
        <w:rPr>
          <w:rFonts w:eastAsia="Times New Roman" w:cstheme="minorHAnsi"/>
          <w:sz w:val="24"/>
          <w:szCs w:val="24"/>
          <w:lang w:val="es-ES_tradnl" w:eastAsia="es-ES_tradnl"/>
        </w:rPr>
        <w:t>uniforme entre ambos sexos, siendo la pred</w:t>
      </w:r>
      <w:r w:rsidR="00C14528" w:rsidRPr="00FA3492">
        <w:rPr>
          <w:rFonts w:eastAsia="Times New Roman" w:cstheme="minorHAnsi"/>
          <w:sz w:val="24"/>
          <w:szCs w:val="24"/>
          <w:lang w:val="es-ES_tradnl" w:eastAsia="es-ES_tradnl"/>
        </w:rPr>
        <w:t>isposición a</w:t>
      </w:r>
      <w:r w:rsidR="00724CA5" w:rsidRPr="00FA3492">
        <w:rPr>
          <w:rFonts w:eastAsia="Times New Roman" w:cstheme="minorHAnsi"/>
          <w:sz w:val="24"/>
          <w:szCs w:val="24"/>
          <w:lang w:val="es-ES_tradnl" w:eastAsia="es-ES_tradnl"/>
        </w:rPr>
        <w:t xml:space="preserve"> una mayor participación femenina progresivamente. Además, en general, se ha </w:t>
      </w:r>
      <w:r w:rsidRPr="00FA3492">
        <w:rPr>
          <w:rFonts w:eastAsia="Times New Roman" w:cstheme="minorHAnsi"/>
          <w:sz w:val="24"/>
          <w:szCs w:val="24"/>
          <w:lang w:val="es-ES_tradnl" w:eastAsia="es-ES_tradnl"/>
        </w:rPr>
        <w:t xml:space="preserve">ido </w:t>
      </w:r>
      <w:r w:rsidR="00724CA5" w:rsidRPr="00FA3492">
        <w:rPr>
          <w:rFonts w:eastAsia="Times New Roman" w:cstheme="minorHAnsi"/>
          <w:sz w:val="24"/>
          <w:szCs w:val="24"/>
          <w:lang w:val="es-ES_tradnl" w:eastAsia="es-ES_tradnl"/>
        </w:rPr>
        <w:t>mejora</w:t>
      </w:r>
      <w:r w:rsidRPr="00FA3492">
        <w:rPr>
          <w:rFonts w:eastAsia="Times New Roman" w:cstheme="minorHAnsi"/>
          <w:sz w:val="24"/>
          <w:szCs w:val="24"/>
          <w:lang w:val="es-ES_tradnl" w:eastAsia="es-ES_tradnl"/>
        </w:rPr>
        <w:t>n</w:t>
      </w:r>
      <w:r w:rsidR="00724CA5" w:rsidRPr="00FA3492">
        <w:rPr>
          <w:rFonts w:eastAsia="Times New Roman" w:cstheme="minorHAnsi"/>
          <w:sz w:val="24"/>
          <w:szCs w:val="24"/>
          <w:lang w:val="es-ES_tradnl" w:eastAsia="es-ES_tradnl"/>
        </w:rPr>
        <w:t>do la posición de las mujeres respecto a los hombres, ya que en los artículos conjuntos entre ambos géneros se ha</w:t>
      </w:r>
      <w:r w:rsidRPr="00FA3492">
        <w:rPr>
          <w:rFonts w:eastAsia="Times New Roman" w:cstheme="minorHAnsi"/>
          <w:sz w:val="24"/>
          <w:szCs w:val="24"/>
          <w:lang w:val="es-ES_tradnl" w:eastAsia="es-ES_tradnl"/>
        </w:rPr>
        <w:t>n</w:t>
      </w:r>
      <w:r w:rsidR="00724CA5" w:rsidRPr="00FA3492">
        <w:rPr>
          <w:rFonts w:eastAsia="Times New Roman" w:cstheme="minorHAnsi"/>
          <w:sz w:val="24"/>
          <w:szCs w:val="24"/>
          <w:lang w:val="es-ES_tradnl" w:eastAsia="es-ES_tradnl"/>
        </w:rPr>
        <w:t xml:space="preserve"> bajado las ocasiones en las que las mujeres están en la autoría por detrás de los hombres.</w:t>
      </w:r>
    </w:p>
    <w:p w:rsidR="00724CA5" w:rsidRPr="00FA3492" w:rsidRDefault="00393FBE" w:rsidP="00FA3492">
      <w:pPr>
        <w:spacing w:before="240" w:after="0" w:line="360" w:lineRule="auto"/>
        <w:jc w:val="both"/>
        <w:rPr>
          <w:rFonts w:eastAsia="Times New Roman" w:cstheme="minorHAnsi"/>
          <w:sz w:val="24"/>
          <w:szCs w:val="24"/>
          <w:lang w:val="es-ES_tradnl" w:eastAsia="es-ES_tradnl"/>
        </w:rPr>
      </w:pPr>
      <w:r w:rsidRPr="00FA3492">
        <w:rPr>
          <w:rFonts w:eastAsia="Times New Roman" w:cstheme="minorHAnsi"/>
          <w:sz w:val="24"/>
          <w:szCs w:val="24"/>
          <w:lang w:val="es-ES_tradnl" w:eastAsia="es-ES_tradnl"/>
        </w:rPr>
        <w:t>Centrándonos en e</w:t>
      </w:r>
      <w:r w:rsidR="00A767D1" w:rsidRPr="00FA3492">
        <w:rPr>
          <w:rFonts w:eastAsia="Times New Roman" w:cstheme="minorHAnsi"/>
          <w:sz w:val="24"/>
          <w:szCs w:val="24"/>
          <w:lang w:val="es-ES_tradnl" w:eastAsia="es-ES_tradnl"/>
        </w:rPr>
        <w:t xml:space="preserve">l país de procedencia de los autores y autoras, </w:t>
      </w:r>
      <w:r w:rsidR="00FC18B2" w:rsidRPr="00FA3492">
        <w:rPr>
          <w:rFonts w:eastAsia="Times New Roman" w:cstheme="minorHAnsi"/>
          <w:sz w:val="24"/>
          <w:szCs w:val="24"/>
          <w:lang w:val="es-ES_tradnl" w:eastAsia="es-ES_tradnl"/>
        </w:rPr>
        <w:t xml:space="preserve">en ambos años analizados, es EE.UU. con una diferencia considerable con el resto de países representados, el país del que proviene un mayor porcentaje, seguido de los Países Bajos. </w:t>
      </w:r>
      <w:r w:rsidR="00F8164D" w:rsidRPr="00FA3492">
        <w:rPr>
          <w:rFonts w:eastAsia="Times New Roman" w:cstheme="minorHAnsi"/>
          <w:sz w:val="24"/>
          <w:szCs w:val="24"/>
          <w:lang w:val="es-ES_tradnl" w:eastAsia="es-ES_tradnl"/>
        </w:rPr>
        <w:t xml:space="preserve">Si prestamos atención a la </w:t>
      </w:r>
      <w:r w:rsidR="00FC18B2" w:rsidRPr="00FA3492">
        <w:rPr>
          <w:rFonts w:eastAsia="Times New Roman" w:cstheme="minorHAnsi"/>
          <w:sz w:val="24"/>
          <w:szCs w:val="24"/>
          <w:lang w:val="es-ES_tradnl" w:eastAsia="es-ES_tradnl"/>
        </w:rPr>
        <w:t>investigación por parte de los autores y autoras proced</w:t>
      </w:r>
      <w:r w:rsidR="00F8164D" w:rsidRPr="00FA3492">
        <w:rPr>
          <w:rFonts w:eastAsia="Times New Roman" w:cstheme="minorHAnsi"/>
          <w:sz w:val="24"/>
          <w:szCs w:val="24"/>
          <w:lang w:val="es-ES_tradnl" w:eastAsia="es-ES_tradnl"/>
        </w:rPr>
        <w:t>entes de centros españoles, observamos que solo</w:t>
      </w:r>
      <w:r w:rsidR="00FC18B2" w:rsidRPr="00FA3492">
        <w:rPr>
          <w:rFonts w:eastAsia="Times New Roman" w:cstheme="minorHAnsi"/>
          <w:sz w:val="24"/>
          <w:szCs w:val="24"/>
          <w:lang w:val="es-ES_tradnl" w:eastAsia="es-ES_tradnl"/>
        </w:rPr>
        <w:t xml:space="preserve"> están presentes en una revista en 2016 y otra en 2017, coincidiendo en ambos casos la participación de 2 personas de nacio</w:t>
      </w:r>
      <w:r w:rsidR="00656894" w:rsidRPr="00FA3492">
        <w:rPr>
          <w:rFonts w:eastAsia="Times New Roman" w:cstheme="minorHAnsi"/>
          <w:sz w:val="24"/>
          <w:szCs w:val="24"/>
          <w:lang w:val="es-ES_tradnl" w:eastAsia="es-ES_tradnl"/>
        </w:rPr>
        <w:t>nalidad española, que además en</w:t>
      </w:r>
      <w:r w:rsidR="00FC18B2" w:rsidRPr="00FA3492">
        <w:rPr>
          <w:rFonts w:eastAsia="Times New Roman" w:cstheme="minorHAnsi"/>
          <w:sz w:val="24"/>
          <w:szCs w:val="24"/>
          <w:lang w:val="es-ES_tradnl" w:eastAsia="es-ES_tradnl"/>
        </w:rPr>
        <w:t xml:space="preserve"> 2017 colaboran con investigadores de otros países. </w:t>
      </w:r>
    </w:p>
    <w:p w:rsidR="004F4D81" w:rsidRPr="00FA3492" w:rsidRDefault="00B958A4" w:rsidP="00FA3492">
      <w:pPr>
        <w:spacing w:before="240" w:after="0" w:line="360" w:lineRule="auto"/>
        <w:jc w:val="both"/>
        <w:rPr>
          <w:rFonts w:eastAsia="Times New Roman" w:cstheme="minorHAnsi"/>
          <w:sz w:val="24"/>
          <w:szCs w:val="24"/>
          <w:lang w:val="es-ES_tradnl" w:eastAsia="es-ES_tradnl"/>
        </w:rPr>
      </w:pPr>
      <w:r w:rsidRPr="00FA3492">
        <w:rPr>
          <w:rFonts w:eastAsia="Times New Roman" w:cstheme="minorHAnsi"/>
          <w:sz w:val="24"/>
          <w:szCs w:val="24"/>
          <w:lang w:val="es-ES_tradnl" w:eastAsia="es-ES_tradnl"/>
        </w:rPr>
        <w:t xml:space="preserve">Según la supervisión de </w:t>
      </w:r>
      <w:r w:rsidR="004F4D81" w:rsidRPr="00FA3492">
        <w:rPr>
          <w:rFonts w:eastAsia="Times New Roman" w:cstheme="minorHAnsi"/>
          <w:sz w:val="24"/>
          <w:szCs w:val="24"/>
          <w:lang w:val="es-ES_tradnl" w:eastAsia="es-ES_tradnl"/>
        </w:rPr>
        <w:t>los datos obtenidos en cuanto a aspectos temáticos y metodológicos, se pude concluir que los temas más recurridos en estas publicaciones científicas son la comunicación de la salud, la interacción social y</w:t>
      </w:r>
      <w:r w:rsidRPr="00FA3492">
        <w:rPr>
          <w:rFonts w:eastAsia="Times New Roman" w:cstheme="minorHAnsi"/>
          <w:sz w:val="24"/>
          <w:szCs w:val="24"/>
          <w:lang w:val="es-ES_tradnl" w:eastAsia="es-ES_tradnl"/>
        </w:rPr>
        <w:t>,</w:t>
      </w:r>
      <w:r w:rsidR="004F4D81" w:rsidRPr="00FA3492">
        <w:rPr>
          <w:rFonts w:eastAsia="Times New Roman" w:cstheme="minorHAnsi"/>
          <w:sz w:val="24"/>
          <w:szCs w:val="24"/>
          <w:lang w:val="es-ES_tradnl" w:eastAsia="es-ES_tradnl"/>
        </w:rPr>
        <w:t xml:space="preserve"> cada vez con mayor frecuencia</w:t>
      </w:r>
      <w:r w:rsidRPr="00FA3492">
        <w:rPr>
          <w:rFonts w:eastAsia="Times New Roman" w:cstheme="minorHAnsi"/>
          <w:sz w:val="24"/>
          <w:szCs w:val="24"/>
          <w:lang w:val="es-ES_tradnl" w:eastAsia="es-ES_tradnl"/>
        </w:rPr>
        <w:t>,</w:t>
      </w:r>
      <w:r w:rsidR="004F4D81" w:rsidRPr="00FA3492">
        <w:rPr>
          <w:rFonts w:eastAsia="Times New Roman" w:cstheme="minorHAnsi"/>
          <w:sz w:val="24"/>
          <w:szCs w:val="24"/>
          <w:lang w:val="es-ES_tradnl" w:eastAsia="es-ES_tradnl"/>
        </w:rPr>
        <w:t xml:space="preserve"> los medios digitales</w:t>
      </w:r>
      <w:r w:rsidRPr="00FA3492">
        <w:rPr>
          <w:rFonts w:eastAsia="Times New Roman" w:cstheme="minorHAnsi"/>
          <w:sz w:val="24"/>
          <w:szCs w:val="24"/>
          <w:lang w:val="es-ES_tradnl" w:eastAsia="es-ES_tradnl"/>
        </w:rPr>
        <w:t>,</w:t>
      </w:r>
      <w:r w:rsidR="004F4D81" w:rsidRPr="00FA3492">
        <w:rPr>
          <w:rFonts w:eastAsia="Times New Roman" w:cstheme="minorHAnsi"/>
          <w:sz w:val="24"/>
          <w:szCs w:val="24"/>
          <w:lang w:val="es-ES_tradnl" w:eastAsia="es-ES_tradnl"/>
        </w:rPr>
        <w:t xml:space="preserve"> conformado</w:t>
      </w:r>
      <w:r w:rsidRPr="00FA3492">
        <w:rPr>
          <w:rFonts w:eastAsia="Times New Roman" w:cstheme="minorHAnsi"/>
          <w:sz w:val="24"/>
          <w:szCs w:val="24"/>
          <w:lang w:val="es-ES_tradnl" w:eastAsia="es-ES_tradnl"/>
        </w:rPr>
        <w:t>s</w:t>
      </w:r>
      <w:r w:rsidR="004F4D81" w:rsidRPr="00FA3492">
        <w:rPr>
          <w:rFonts w:eastAsia="Times New Roman" w:cstheme="minorHAnsi"/>
          <w:sz w:val="24"/>
          <w:szCs w:val="24"/>
          <w:lang w:val="es-ES_tradnl" w:eastAsia="es-ES_tradnl"/>
        </w:rPr>
        <w:t xml:space="preserve"> por Internet, </w:t>
      </w:r>
      <w:r w:rsidR="00CF4098" w:rsidRPr="00FA3492">
        <w:rPr>
          <w:rFonts w:eastAsia="Times New Roman" w:cstheme="minorHAnsi"/>
          <w:sz w:val="24"/>
          <w:szCs w:val="24"/>
          <w:lang w:val="es-ES_tradnl" w:eastAsia="es-ES_tradnl"/>
        </w:rPr>
        <w:t>las N</w:t>
      </w:r>
      <w:r w:rsidR="00F3710E" w:rsidRPr="00FA3492">
        <w:rPr>
          <w:rFonts w:eastAsia="Times New Roman" w:cstheme="minorHAnsi"/>
          <w:sz w:val="24"/>
          <w:szCs w:val="24"/>
          <w:lang w:val="es-ES_tradnl" w:eastAsia="es-ES_tradnl"/>
        </w:rPr>
        <w:t>uevas Tecnologías de la Información y la C</w:t>
      </w:r>
      <w:r w:rsidRPr="00FA3492">
        <w:rPr>
          <w:rFonts w:eastAsia="Times New Roman" w:cstheme="minorHAnsi"/>
          <w:sz w:val="24"/>
          <w:szCs w:val="24"/>
          <w:lang w:val="es-ES_tradnl" w:eastAsia="es-ES_tradnl"/>
        </w:rPr>
        <w:t xml:space="preserve">omunicación </w:t>
      </w:r>
      <w:r w:rsidR="004F4D81" w:rsidRPr="00FA3492">
        <w:rPr>
          <w:rFonts w:eastAsia="Times New Roman" w:cstheme="minorHAnsi"/>
          <w:sz w:val="24"/>
          <w:szCs w:val="24"/>
          <w:lang w:val="es-ES_tradnl" w:eastAsia="es-ES_tradnl"/>
        </w:rPr>
        <w:t xml:space="preserve">y </w:t>
      </w:r>
      <w:r w:rsidRPr="00FA3492">
        <w:rPr>
          <w:rFonts w:eastAsia="Times New Roman" w:cstheme="minorHAnsi"/>
          <w:sz w:val="24"/>
          <w:szCs w:val="24"/>
          <w:lang w:val="es-ES_tradnl" w:eastAsia="es-ES_tradnl"/>
        </w:rPr>
        <w:t xml:space="preserve">las </w:t>
      </w:r>
      <w:r w:rsidR="004F4D81" w:rsidRPr="00FA3492">
        <w:rPr>
          <w:rFonts w:eastAsia="Times New Roman" w:cstheme="minorHAnsi"/>
          <w:sz w:val="24"/>
          <w:szCs w:val="24"/>
          <w:lang w:val="es-ES_tradnl" w:eastAsia="es-ES_tradnl"/>
        </w:rPr>
        <w:t xml:space="preserve">redes sociales. En cuanto a la variable metodológica, las técnicas más empleadas en los artículos publicados son la investigación experimental </w:t>
      </w:r>
      <w:r w:rsidR="004F4D81" w:rsidRPr="00FA3492">
        <w:rPr>
          <w:rFonts w:eastAsia="Times New Roman" w:cstheme="minorHAnsi"/>
          <w:sz w:val="24"/>
          <w:szCs w:val="24"/>
          <w:lang w:val="es-ES_tradnl" w:eastAsia="es-ES_tradnl"/>
        </w:rPr>
        <w:lastRenderedPageBreak/>
        <w:t xml:space="preserve">acompañada de la cumplimentación de un cuestionario, la encuesta o cuestionario y el análisis de contenido. </w:t>
      </w:r>
    </w:p>
    <w:p w:rsidR="00D60F21" w:rsidRPr="00FA3492" w:rsidRDefault="00D60F21" w:rsidP="00FA3492">
      <w:pPr>
        <w:spacing w:before="240" w:after="0" w:line="360" w:lineRule="auto"/>
        <w:jc w:val="both"/>
        <w:rPr>
          <w:rFonts w:eastAsia="Calibri" w:cstheme="minorHAnsi"/>
          <w:sz w:val="24"/>
          <w:szCs w:val="24"/>
          <w:lang w:val="es-VE"/>
        </w:rPr>
      </w:pPr>
      <w:r w:rsidRPr="00FA3492">
        <w:rPr>
          <w:rFonts w:eastAsia="Calibri" w:cstheme="minorHAnsi"/>
          <w:sz w:val="24"/>
          <w:szCs w:val="24"/>
          <w:lang w:val="es-VE"/>
        </w:rPr>
        <w:t>En referencia a las autocitas a los propios trabajos, son bastante frecuente</w:t>
      </w:r>
      <w:r w:rsidR="00DF0C97" w:rsidRPr="00FA3492">
        <w:rPr>
          <w:rFonts w:eastAsia="Calibri" w:cstheme="minorHAnsi"/>
          <w:sz w:val="24"/>
          <w:szCs w:val="24"/>
          <w:lang w:val="es-VE"/>
        </w:rPr>
        <w:t>s</w:t>
      </w:r>
      <w:r w:rsidRPr="00FA3492">
        <w:rPr>
          <w:rFonts w:eastAsia="Calibri" w:cstheme="minorHAnsi"/>
          <w:sz w:val="24"/>
          <w:szCs w:val="24"/>
          <w:lang w:val="es-VE"/>
        </w:rPr>
        <w:t xml:space="preserve"> los casos en los que autores y autoras lo hacen; además se constata que cada vez se llevan más a la práctica con el objeto de dar una mayor visibilización del fruto de los trabajos de los propios investigadores e investigadoras. Las citas a las propias revistas no son tan habituales y la tendencia, según los datos de los años estudiados, es a bajar. </w:t>
      </w:r>
    </w:p>
    <w:p w:rsidR="00D704AC" w:rsidRPr="00FA3492" w:rsidRDefault="00D704AC" w:rsidP="00FA3492">
      <w:pPr>
        <w:pStyle w:val="Sinespaciado"/>
        <w:spacing w:before="240" w:line="360" w:lineRule="auto"/>
        <w:jc w:val="both"/>
        <w:rPr>
          <w:rFonts w:asciiTheme="minorHAnsi" w:hAnsiTheme="minorHAnsi" w:cstheme="minorHAnsi"/>
          <w:sz w:val="24"/>
          <w:szCs w:val="24"/>
          <w:lang w:val="es-VE"/>
        </w:rPr>
      </w:pPr>
      <w:r w:rsidRPr="00FA3492">
        <w:rPr>
          <w:rFonts w:asciiTheme="minorHAnsi" w:hAnsiTheme="minorHAnsi" w:cstheme="minorHAnsi"/>
          <w:sz w:val="24"/>
          <w:szCs w:val="24"/>
          <w:lang w:val="es-VE"/>
        </w:rPr>
        <w:t xml:space="preserve">Los datos concernientes a la tipología de las fuentes referenciadas en los artículos revelan  que, además de ser las revistas las fuentes más referenciadas con clara distancia de los libros como segunda fuente más recurrida, es más frecuente que transcurra menos tiempo desde que se publica un artículo hasta que se cita, que en el caso de los libros. </w:t>
      </w:r>
    </w:p>
    <w:p w:rsidR="00944FC9" w:rsidRPr="00FA3492" w:rsidRDefault="0010680C" w:rsidP="00FA3492">
      <w:pPr>
        <w:pStyle w:val="Sinespaciado"/>
        <w:spacing w:before="240" w:line="360" w:lineRule="auto"/>
        <w:jc w:val="both"/>
        <w:rPr>
          <w:rFonts w:asciiTheme="minorHAnsi" w:hAnsiTheme="minorHAnsi" w:cstheme="minorHAnsi"/>
          <w:sz w:val="24"/>
          <w:szCs w:val="24"/>
          <w:lang w:val="es-VE"/>
        </w:rPr>
      </w:pPr>
      <w:r w:rsidRPr="00FA3492">
        <w:rPr>
          <w:rFonts w:asciiTheme="minorHAnsi" w:hAnsiTheme="minorHAnsi" w:cstheme="minorHAnsi"/>
          <w:sz w:val="24"/>
          <w:szCs w:val="24"/>
          <w:lang w:val="es-VE"/>
        </w:rPr>
        <w:t>Finalmente, sería necesario puntualizar que esta investigación se cen</w:t>
      </w:r>
      <w:r w:rsidR="006D7029" w:rsidRPr="00FA3492">
        <w:rPr>
          <w:rFonts w:asciiTheme="minorHAnsi" w:hAnsiTheme="minorHAnsi" w:cstheme="minorHAnsi"/>
          <w:sz w:val="24"/>
          <w:szCs w:val="24"/>
          <w:lang w:val="es-VE"/>
        </w:rPr>
        <w:t xml:space="preserve">tra en las 10 primeras revistas </w:t>
      </w:r>
      <w:r w:rsidRPr="00FA3492">
        <w:rPr>
          <w:rFonts w:asciiTheme="minorHAnsi" w:hAnsiTheme="minorHAnsi" w:cstheme="minorHAnsi"/>
          <w:sz w:val="24"/>
          <w:szCs w:val="24"/>
          <w:lang w:val="es-VE"/>
        </w:rPr>
        <w:t xml:space="preserve">de comunicación </w:t>
      </w:r>
      <w:r w:rsidR="006D7029" w:rsidRPr="00FA3492">
        <w:rPr>
          <w:rFonts w:asciiTheme="minorHAnsi" w:hAnsiTheme="minorHAnsi" w:cstheme="minorHAnsi"/>
          <w:sz w:val="24"/>
          <w:szCs w:val="24"/>
          <w:lang w:val="es-VE"/>
        </w:rPr>
        <w:t xml:space="preserve">que lideran </w:t>
      </w:r>
      <w:r w:rsidR="002712FA" w:rsidRPr="00FA3492">
        <w:rPr>
          <w:rFonts w:asciiTheme="minorHAnsi" w:hAnsiTheme="minorHAnsi" w:cstheme="minorHAnsi"/>
          <w:sz w:val="24"/>
          <w:szCs w:val="24"/>
          <w:lang w:val="es-VE"/>
        </w:rPr>
        <w:t xml:space="preserve">el ranking </w:t>
      </w:r>
      <w:r w:rsidRPr="00FA3492">
        <w:rPr>
          <w:rFonts w:asciiTheme="minorHAnsi" w:hAnsiTheme="minorHAnsi" w:cstheme="minorHAnsi"/>
          <w:sz w:val="24"/>
          <w:szCs w:val="24"/>
          <w:lang w:val="es-VE"/>
        </w:rPr>
        <w:t>JCR</w:t>
      </w:r>
      <w:r w:rsidR="002712FA" w:rsidRPr="00FA3492">
        <w:rPr>
          <w:rFonts w:asciiTheme="minorHAnsi" w:hAnsiTheme="minorHAnsi" w:cstheme="minorHAnsi"/>
          <w:sz w:val="24"/>
          <w:szCs w:val="24"/>
          <w:lang w:val="es-VE"/>
        </w:rPr>
        <w:t xml:space="preserve"> proporcionado por </w:t>
      </w:r>
      <w:r w:rsidR="006D7029" w:rsidRPr="00FA3492">
        <w:rPr>
          <w:rFonts w:asciiTheme="minorHAnsi" w:hAnsiTheme="minorHAnsi" w:cstheme="minorHAnsi"/>
          <w:sz w:val="24"/>
          <w:szCs w:val="24"/>
          <w:lang w:val="es-VE"/>
        </w:rPr>
        <w:t>WoS, además de analizar, a modo de</w:t>
      </w:r>
      <w:r w:rsidR="002712FA" w:rsidRPr="00FA3492">
        <w:rPr>
          <w:rFonts w:asciiTheme="minorHAnsi" w:hAnsiTheme="minorHAnsi" w:cstheme="minorHAnsi"/>
          <w:sz w:val="24"/>
          <w:szCs w:val="24"/>
          <w:lang w:val="es-VE"/>
        </w:rPr>
        <w:t xml:space="preserve"> muestra representativa</w:t>
      </w:r>
      <w:r w:rsidR="006D7029" w:rsidRPr="00FA3492">
        <w:rPr>
          <w:rFonts w:asciiTheme="minorHAnsi" w:hAnsiTheme="minorHAnsi" w:cstheme="minorHAnsi"/>
          <w:sz w:val="24"/>
          <w:szCs w:val="24"/>
          <w:lang w:val="es-VE"/>
        </w:rPr>
        <w:t xml:space="preserve">, todos los artículos de los primeros números publicados </w:t>
      </w:r>
      <w:r w:rsidR="005B5C82" w:rsidRPr="00FA3492">
        <w:rPr>
          <w:rFonts w:asciiTheme="minorHAnsi" w:hAnsiTheme="minorHAnsi" w:cstheme="minorHAnsi"/>
          <w:sz w:val="24"/>
          <w:szCs w:val="24"/>
          <w:lang w:val="es-VE"/>
        </w:rPr>
        <w:t xml:space="preserve">por estas revistas </w:t>
      </w:r>
      <w:r w:rsidR="006D7029" w:rsidRPr="00FA3492">
        <w:rPr>
          <w:rFonts w:asciiTheme="minorHAnsi" w:hAnsiTheme="minorHAnsi" w:cstheme="minorHAnsi"/>
          <w:sz w:val="24"/>
          <w:szCs w:val="24"/>
          <w:lang w:val="es-VE"/>
        </w:rPr>
        <w:t>en los años 2016 y 2017. Por lo que resultaría interesante, en futuras investigaciones, tanto la ampliación de la muestra de las publicaciones científicas</w:t>
      </w:r>
      <w:r w:rsidR="005B5C82" w:rsidRPr="00FA3492">
        <w:rPr>
          <w:rFonts w:asciiTheme="minorHAnsi" w:hAnsiTheme="minorHAnsi" w:cstheme="minorHAnsi"/>
          <w:sz w:val="24"/>
          <w:szCs w:val="24"/>
          <w:lang w:val="es-VE"/>
        </w:rPr>
        <w:t xml:space="preserve"> para analizar</w:t>
      </w:r>
      <w:r w:rsidR="006D7029" w:rsidRPr="00FA3492">
        <w:rPr>
          <w:rFonts w:asciiTheme="minorHAnsi" w:hAnsiTheme="minorHAnsi" w:cstheme="minorHAnsi"/>
          <w:sz w:val="24"/>
          <w:szCs w:val="24"/>
          <w:lang w:val="es-VE"/>
        </w:rPr>
        <w:t xml:space="preserve">, como los números </w:t>
      </w:r>
      <w:r w:rsidR="005B5C82" w:rsidRPr="00FA3492">
        <w:rPr>
          <w:rFonts w:asciiTheme="minorHAnsi" w:hAnsiTheme="minorHAnsi" w:cstheme="minorHAnsi"/>
          <w:sz w:val="24"/>
          <w:szCs w:val="24"/>
          <w:lang w:val="es-VE"/>
        </w:rPr>
        <w:t xml:space="preserve">de las publicaciones de las revistas </w:t>
      </w:r>
      <w:r w:rsidR="006D7029" w:rsidRPr="00FA3492">
        <w:rPr>
          <w:rFonts w:asciiTheme="minorHAnsi" w:hAnsiTheme="minorHAnsi" w:cstheme="minorHAnsi"/>
          <w:sz w:val="24"/>
          <w:szCs w:val="24"/>
          <w:lang w:val="es-VE"/>
        </w:rPr>
        <w:t xml:space="preserve">en ambos años. De esta manera se podría complementar los datos obtenidos y constatar si las conclusiones </w:t>
      </w:r>
      <w:r w:rsidR="0037633E" w:rsidRPr="00FA3492">
        <w:rPr>
          <w:rFonts w:asciiTheme="minorHAnsi" w:hAnsiTheme="minorHAnsi" w:cstheme="minorHAnsi"/>
          <w:sz w:val="24"/>
          <w:szCs w:val="24"/>
          <w:lang w:val="es-VE"/>
        </w:rPr>
        <w:t>a las que se ha</w:t>
      </w:r>
      <w:r w:rsidR="005B5C82" w:rsidRPr="00FA3492">
        <w:rPr>
          <w:rFonts w:asciiTheme="minorHAnsi" w:hAnsiTheme="minorHAnsi" w:cstheme="minorHAnsi"/>
          <w:sz w:val="24"/>
          <w:szCs w:val="24"/>
          <w:lang w:val="es-VE"/>
        </w:rPr>
        <w:t>n</w:t>
      </w:r>
      <w:r w:rsidR="0037633E" w:rsidRPr="00FA3492">
        <w:rPr>
          <w:rFonts w:asciiTheme="minorHAnsi" w:hAnsiTheme="minorHAnsi" w:cstheme="minorHAnsi"/>
          <w:sz w:val="24"/>
          <w:szCs w:val="24"/>
          <w:lang w:val="es-VE"/>
        </w:rPr>
        <w:t xml:space="preserve"> llegado en este estudio siguen la misma línea expuesta.</w:t>
      </w:r>
      <w:r w:rsidR="002712FA" w:rsidRPr="00FA3492">
        <w:rPr>
          <w:rFonts w:asciiTheme="minorHAnsi" w:hAnsiTheme="minorHAnsi" w:cstheme="minorHAnsi"/>
          <w:sz w:val="24"/>
          <w:szCs w:val="24"/>
          <w:lang w:val="es-VE"/>
        </w:rPr>
        <w:t xml:space="preserve"> Además, enriquecería la presente investigación incrementar el número de variables de análisis, con el objeto de obtener un estudio más completo sobre el panorama de las divulgaciones científicas en el campo de la comunicación.</w:t>
      </w:r>
    </w:p>
    <w:p w:rsidR="009123FF" w:rsidRPr="000E4A87" w:rsidRDefault="0074287D" w:rsidP="000E4A87">
      <w:pPr>
        <w:spacing w:before="240" w:after="0" w:line="360" w:lineRule="auto"/>
        <w:jc w:val="both"/>
        <w:rPr>
          <w:rFonts w:eastAsia="Times New Roman" w:cstheme="minorHAnsi"/>
          <w:b/>
          <w:sz w:val="24"/>
          <w:szCs w:val="24"/>
          <w:lang w:eastAsia="es-ES_tradnl"/>
        </w:rPr>
      </w:pPr>
      <w:r>
        <w:rPr>
          <w:rFonts w:eastAsia="Times New Roman" w:cstheme="minorHAnsi"/>
          <w:b/>
          <w:sz w:val="24"/>
          <w:szCs w:val="24"/>
          <w:lang w:eastAsia="es-ES_tradnl"/>
        </w:rPr>
        <w:t>6</w:t>
      </w:r>
      <w:r w:rsidRPr="00FA3492">
        <w:rPr>
          <w:rFonts w:eastAsia="Times New Roman" w:cstheme="minorHAnsi"/>
          <w:b/>
          <w:sz w:val="24"/>
          <w:szCs w:val="24"/>
          <w:lang w:eastAsia="es-ES_tradnl"/>
        </w:rPr>
        <w:t>. REFERENCIAS</w:t>
      </w:r>
      <w:r>
        <w:rPr>
          <w:rFonts w:eastAsia="Times New Roman" w:cstheme="minorHAnsi"/>
          <w:b/>
          <w:sz w:val="24"/>
          <w:szCs w:val="24"/>
          <w:lang w:eastAsia="es-ES_tradnl"/>
        </w:rPr>
        <w:t xml:space="preserve"> </w:t>
      </w:r>
    </w:p>
    <w:p w:rsidR="009123FF" w:rsidRPr="00FA3492" w:rsidRDefault="009123FF" w:rsidP="00FA3492">
      <w:pPr>
        <w:spacing w:before="240" w:after="0" w:line="360" w:lineRule="auto"/>
        <w:jc w:val="both"/>
        <w:rPr>
          <w:rFonts w:cstheme="minorHAnsi"/>
          <w:sz w:val="24"/>
          <w:szCs w:val="24"/>
          <w:shd w:val="clear" w:color="auto" w:fill="FFFFFF"/>
        </w:rPr>
      </w:pPr>
      <w:r w:rsidRPr="00FA3492">
        <w:rPr>
          <w:rFonts w:cstheme="minorHAnsi"/>
          <w:sz w:val="24"/>
          <w:szCs w:val="24"/>
          <w:shd w:val="clear" w:color="auto" w:fill="FFFFFF"/>
        </w:rPr>
        <w:t xml:space="preserve">Álvarez, A. y Castillo, A. (2015). Autores en revistas latinoamericanas de mayor impacto en comunicación. </w:t>
      </w:r>
      <w:r w:rsidRPr="00FA3492">
        <w:rPr>
          <w:rFonts w:cstheme="minorHAnsi"/>
          <w:i/>
          <w:sz w:val="24"/>
          <w:szCs w:val="24"/>
          <w:shd w:val="clear" w:color="auto" w:fill="FFFFFF"/>
        </w:rPr>
        <w:t>Opción</w:t>
      </w:r>
      <w:r w:rsidRPr="00FA3492">
        <w:rPr>
          <w:rFonts w:cstheme="minorHAnsi"/>
          <w:sz w:val="24"/>
          <w:szCs w:val="24"/>
          <w:shd w:val="clear" w:color="auto" w:fill="FFFFFF"/>
        </w:rPr>
        <w:t xml:space="preserve">, </w:t>
      </w:r>
      <w:r w:rsidRPr="00FA3492">
        <w:rPr>
          <w:rFonts w:cstheme="minorHAnsi"/>
          <w:i/>
          <w:sz w:val="24"/>
          <w:szCs w:val="24"/>
          <w:shd w:val="clear" w:color="auto" w:fill="FFFFFF"/>
        </w:rPr>
        <w:t>31</w:t>
      </w:r>
      <w:r w:rsidRPr="00FA3492">
        <w:rPr>
          <w:rFonts w:cstheme="minorHAnsi"/>
          <w:sz w:val="24"/>
          <w:szCs w:val="24"/>
          <w:shd w:val="clear" w:color="auto" w:fill="FFFFFF"/>
        </w:rPr>
        <w:t xml:space="preserve">(3), 70-90. Recuperado de </w:t>
      </w:r>
      <w:r w:rsidRPr="00FA3492">
        <w:rPr>
          <w:rFonts w:cstheme="minorHAnsi"/>
          <w:sz w:val="24"/>
          <w:szCs w:val="24"/>
          <w:bdr w:val="none" w:sz="0" w:space="0" w:color="auto" w:frame="1"/>
        </w:rPr>
        <w:t>http://hdl.handle.net/11336/42347</w:t>
      </w:r>
    </w:p>
    <w:p w:rsidR="009123FF" w:rsidRPr="00FA3492" w:rsidRDefault="009123FF" w:rsidP="00FA3492">
      <w:pPr>
        <w:spacing w:before="240" w:after="0" w:line="360" w:lineRule="auto"/>
        <w:jc w:val="both"/>
        <w:rPr>
          <w:rFonts w:cstheme="minorHAnsi"/>
          <w:sz w:val="24"/>
          <w:szCs w:val="24"/>
          <w:shd w:val="clear" w:color="auto" w:fill="FDFDFD"/>
        </w:rPr>
      </w:pPr>
      <w:r w:rsidRPr="00FA3492">
        <w:rPr>
          <w:rFonts w:cstheme="minorHAnsi"/>
          <w:sz w:val="24"/>
          <w:szCs w:val="24"/>
        </w:rPr>
        <w:t xml:space="preserve">Castillo, A. (2011). El rol de las publicaciones científicas en Comunicación en el EEES: indexación e impacto. </w:t>
      </w:r>
      <w:r w:rsidRPr="00FA3492">
        <w:rPr>
          <w:rFonts w:cstheme="minorHAnsi"/>
          <w:i/>
          <w:sz w:val="24"/>
          <w:szCs w:val="24"/>
        </w:rPr>
        <w:t>Revista Internacional de Relaciones Públicas</w:t>
      </w:r>
      <w:r w:rsidRPr="00FA3492">
        <w:rPr>
          <w:rFonts w:cstheme="minorHAnsi"/>
          <w:sz w:val="24"/>
          <w:szCs w:val="24"/>
        </w:rPr>
        <w:t xml:space="preserve">, </w:t>
      </w:r>
      <w:r w:rsidRPr="00FA3492">
        <w:rPr>
          <w:rFonts w:cstheme="minorHAnsi"/>
          <w:i/>
          <w:sz w:val="24"/>
          <w:szCs w:val="24"/>
        </w:rPr>
        <w:t>1</w:t>
      </w:r>
      <w:r w:rsidRPr="00FA3492">
        <w:rPr>
          <w:rFonts w:cstheme="minorHAnsi"/>
          <w:sz w:val="24"/>
          <w:szCs w:val="24"/>
        </w:rPr>
        <w:t xml:space="preserve"> (1), 135-154. </w:t>
      </w:r>
      <w:r w:rsidR="009D0BF2" w:rsidRPr="00FA3492">
        <w:rPr>
          <w:rFonts w:cstheme="minorHAnsi"/>
          <w:sz w:val="24"/>
          <w:szCs w:val="24"/>
        </w:rPr>
        <w:t>d</w:t>
      </w:r>
      <w:r w:rsidRPr="00FA3492">
        <w:rPr>
          <w:rFonts w:cstheme="minorHAnsi"/>
          <w:sz w:val="24"/>
          <w:szCs w:val="24"/>
        </w:rPr>
        <w:t>oi: http://dx.doi.org/10.5783/RIRP-1-2011-07-135-154</w:t>
      </w:r>
    </w:p>
    <w:p w:rsidR="009123FF" w:rsidRPr="00FA3492" w:rsidRDefault="009123FF" w:rsidP="00FA3492">
      <w:pPr>
        <w:spacing w:before="240" w:after="0" w:line="360" w:lineRule="auto"/>
        <w:jc w:val="both"/>
        <w:rPr>
          <w:rFonts w:cstheme="minorHAnsi"/>
          <w:sz w:val="24"/>
          <w:szCs w:val="24"/>
        </w:rPr>
      </w:pPr>
      <w:r w:rsidRPr="00FA3492">
        <w:rPr>
          <w:rFonts w:cstheme="minorHAnsi"/>
          <w:sz w:val="24"/>
          <w:szCs w:val="24"/>
        </w:rPr>
        <w:lastRenderedPageBreak/>
        <w:t xml:space="preserve">Castillo, A. y Carretón, M.C. (2010). Investigación en Comunicación. Estudio bibliométrico de las Revistas de Comunicación en España. </w:t>
      </w:r>
      <w:r w:rsidRPr="00FA3492">
        <w:rPr>
          <w:rFonts w:cstheme="minorHAnsi"/>
          <w:i/>
          <w:sz w:val="24"/>
          <w:szCs w:val="24"/>
        </w:rPr>
        <w:t>Comunicación y Sociedad</w:t>
      </w:r>
      <w:r w:rsidRPr="00FA3492">
        <w:rPr>
          <w:rFonts w:cstheme="minorHAnsi"/>
          <w:sz w:val="24"/>
          <w:szCs w:val="24"/>
        </w:rPr>
        <w:t>,</w:t>
      </w:r>
      <w:r w:rsidRPr="00FA3492">
        <w:rPr>
          <w:rFonts w:cstheme="minorHAnsi"/>
          <w:i/>
          <w:sz w:val="24"/>
          <w:szCs w:val="24"/>
        </w:rPr>
        <w:t xml:space="preserve"> XXIII</w:t>
      </w:r>
      <w:r w:rsidRPr="00FA3492">
        <w:rPr>
          <w:rFonts w:cstheme="minorHAnsi"/>
          <w:sz w:val="24"/>
          <w:szCs w:val="24"/>
        </w:rPr>
        <w:t xml:space="preserve"> (2), 289-327. Recuperado de http://hdl.handle.net/10045/22678</w:t>
      </w:r>
    </w:p>
    <w:p w:rsidR="009123FF" w:rsidRPr="00FA3492" w:rsidRDefault="009123FF" w:rsidP="00FA3492">
      <w:pPr>
        <w:spacing w:before="240" w:after="0" w:line="360" w:lineRule="auto"/>
        <w:jc w:val="both"/>
        <w:rPr>
          <w:rFonts w:cstheme="minorHAnsi"/>
          <w:sz w:val="24"/>
          <w:szCs w:val="24"/>
          <w:shd w:val="clear" w:color="auto" w:fill="FDFDFD"/>
        </w:rPr>
      </w:pPr>
      <w:r w:rsidRPr="00FA3492">
        <w:rPr>
          <w:rFonts w:cstheme="minorHAnsi"/>
          <w:sz w:val="24"/>
          <w:szCs w:val="24"/>
          <w:shd w:val="clear" w:color="auto" w:fill="FDFDFD"/>
        </w:rPr>
        <w:t xml:space="preserve">Castillo, A., Peña, V. y Mañas, S. (2014). Revistas de comunicación en España. Una aproximación histórica. </w:t>
      </w:r>
      <w:r w:rsidRPr="00FA3492">
        <w:rPr>
          <w:rFonts w:cstheme="minorHAnsi"/>
          <w:i/>
          <w:sz w:val="24"/>
          <w:szCs w:val="24"/>
          <w:shd w:val="clear" w:color="auto" w:fill="FDFDFD"/>
        </w:rPr>
        <w:t>Historia y Comunicación social</w:t>
      </w:r>
      <w:r w:rsidRPr="00FA3492">
        <w:rPr>
          <w:rFonts w:cstheme="minorHAnsi"/>
          <w:sz w:val="24"/>
          <w:szCs w:val="24"/>
          <w:shd w:val="clear" w:color="auto" w:fill="FDFDFD"/>
        </w:rPr>
        <w:t>, 19, 621-630. Recuperado de https://revistas.ucm.es/index.php/</w:t>
      </w:r>
    </w:p>
    <w:p w:rsidR="009123FF" w:rsidRPr="00FA3492" w:rsidRDefault="009123FF" w:rsidP="00FA3492">
      <w:pPr>
        <w:spacing w:before="240" w:after="0" w:line="360" w:lineRule="auto"/>
        <w:jc w:val="both"/>
        <w:rPr>
          <w:rFonts w:cstheme="minorHAnsi"/>
          <w:sz w:val="24"/>
          <w:szCs w:val="24"/>
          <w:shd w:val="clear" w:color="auto" w:fill="FDFDFD"/>
        </w:rPr>
      </w:pPr>
      <w:r w:rsidRPr="00FA3492">
        <w:rPr>
          <w:rFonts w:cstheme="minorHAnsi"/>
          <w:sz w:val="24"/>
          <w:szCs w:val="24"/>
          <w:shd w:val="clear" w:color="auto" w:fill="FDFDFD"/>
        </w:rPr>
        <w:t xml:space="preserve">Castillo, A., Rubio, A. y Almansa, A. (2012). La investigación en comunicación. Análisis bibliométrico de las revistas de mayor impacto del ISI. </w:t>
      </w:r>
      <w:r w:rsidRPr="00FA3492">
        <w:rPr>
          <w:rFonts w:cstheme="minorHAnsi"/>
          <w:i/>
          <w:sz w:val="24"/>
          <w:szCs w:val="24"/>
          <w:shd w:val="clear" w:color="auto" w:fill="FDFDFD"/>
        </w:rPr>
        <w:t>Revista Latina de Comunicación Social</w:t>
      </w:r>
      <w:r w:rsidRPr="00FA3492">
        <w:rPr>
          <w:rFonts w:cstheme="minorHAnsi"/>
          <w:sz w:val="24"/>
          <w:szCs w:val="24"/>
          <w:shd w:val="clear" w:color="auto" w:fill="FDFDFD"/>
        </w:rPr>
        <w:t xml:space="preserve">, (67), 248- 270. doi: </w:t>
      </w:r>
      <w:r w:rsidRPr="00FA3492">
        <w:rPr>
          <w:rFonts w:cstheme="minorHAnsi"/>
          <w:sz w:val="24"/>
          <w:szCs w:val="24"/>
        </w:rPr>
        <w:t>10.4185/RLCS-067-955-248-270</w:t>
      </w:r>
    </w:p>
    <w:p w:rsidR="009123FF" w:rsidRPr="00FA3492" w:rsidRDefault="009123FF" w:rsidP="00FA3492">
      <w:pPr>
        <w:spacing w:before="240" w:after="0" w:line="360" w:lineRule="auto"/>
        <w:jc w:val="both"/>
        <w:rPr>
          <w:rFonts w:cstheme="minorHAnsi"/>
          <w:sz w:val="24"/>
          <w:szCs w:val="24"/>
        </w:rPr>
      </w:pPr>
      <w:r w:rsidRPr="00FA3492">
        <w:rPr>
          <w:rFonts w:cstheme="minorHAnsi"/>
          <w:sz w:val="24"/>
          <w:szCs w:val="24"/>
        </w:rPr>
        <w:t xml:space="preserve">Compte-Pujol, M., Matilla, K. y Hernández, S. (2018). Estrategia y Relaciones Públicas: un estudio bibliométrico comparativo. </w:t>
      </w:r>
      <w:r w:rsidRPr="00FA3492">
        <w:rPr>
          <w:rFonts w:cstheme="minorHAnsi"/>
          <w:i/>
          <w:sz w:val="24"/>
          <w:szCs w:val="24"/>
        </w:rPr>
        <w:t>Revista Latina de Comunicación Social</w:t>
      </w:r>
      <w:r w:rsidRPr="00FA3492">
        <w:rPr>
          <w:rFonts w:cstheme="minorHAnsi"/>
          <w:sz w:val="24"/>
          <w:szCs w:val="24"/>
        </w:rPr>
        <w:t>, 73, 748-764. doi: 10.4185/RLCS-2018-1280</w:t>
      </w:r>
    </w:p>
    <w:p w:rsidR="009123FF" w:rsidRPr="00FA3492" w:rsidRDefault="009123FF" w:rsidP="00FA3492">
      <w:pPr>
        <w:spacing w:before="240" w:after="0" w:line="360" w:lineRule="auto"/>
        <w:jc w:val="both"/>
        <w:rPr>
          <w:rFonts w:cstheme="minorHAnsi"/>
          <w:sz w:val="24"/>
          <w:szCs w:val="24"/>
          <w:lang w:val="en-US"/>
        </w:rPr>
      </w:pPr>
      <w:r w:rsidRPr="00FA3492">
        <w:rPr>
          <w:rFonts w:cstheme="minorHAnsi"/>
          <w:sz w:val="24"/>
          <w:szCs w:val="24"/>
        </w:rPr>
        <w:t xml:space="preserve">Cope, B. y Kalantzis, M. (2009). </w:t>
      </w:r>
      <w:r w:rsidRPr="00FA3492">
        <w:rPr>
          <w:rFonts w:cstheme="minorHAnsi"/>
          <w:sz w:val="24"/>
          <w:szCs w:val="24"/>
          <w:lang w:val="en-US"/>
        </w:rPr>
        <w:t xml:space="preserve">Signs of Epistemic Disruption: Transformations in the Knowledge System of the Academic Journal. </w:t>
      </w:r>
      <w:r w:rsidRPr="00FA3492">
        <w:rPr>
          <w:rFonts w:cstheme="minorHAnsi"/>
          <w:i/>
          <w:iCs/>
          <w:sz w:val="24"/>
          <w:szCs w:val="24"/>
          <w:lang w:val="en-US"/>
        </w:rPr>
        <w:t>First Monday</w:t>
      </w:r>
      <w:r w:rsidRPr="00FA3492">
        <w:rPr>
          <w:rFonts w:cstheme="minorHAnsi"/>
          <w:sz w:val="24"/>
          <w:szCs w:val="24"/>
          <w:lang w:val="en-US"/>
        </w:rPr>
        <w:t xml:space="preserve">, 14 (4). Recuperado de </w:t>
      </w:r>
      <w:r w:rsidRPr="00FA3492">
        <w:rPr>
          <w:rFonts w:cstheme="minorHAnsi"/>
          <w:sz w:val="24"/>
          <w:szCs w:val="24"/>
          <w:shd w:val="clear" w:color="auto" w:fill="FFFFFF"/>
          <w:lang w:val="en-US"/>
        </w:rPr>
        <w:t>http://www.ojphi.org/ojs/index.php/fm/article/view/2309/2163</w:t>
      </w:r>
    </w:p>
    <w:p w:rsidR="000F2D70" w:rsidRPr="00FA3492" w:rsidRDefault="009123FF" w:rsidP="00FA3492">
      <w:pPr>
        <w:spacing w:before="240" w:after="0" w:line="360" w:lineRule="auto"/>
        <w:jc w:val="both"/>
        <w:rPr>
          <w:rFonts w:cstheme="minorHAnsi"/>
          <w:sz w:val="24"/>
          <w:szCs w:val="24"/>
          <w:shd w:val="clear" w:color="auto" w:fill="FDFDFD"/>
          <w:lang w:val="en-US"/>
        </w:rPr>
      </w:pPr>
      <w:r w:rsidRPr="00FA3492">
        <w:rPr>
          <w:rFonts w:cstheme="minorHAnsi"/>
          <w:sz w:val="24"/>
          <w:szCs w:val="24"/>
          <w:shd w:val="clear" w:color="auto" w:fill="FDFDFD"/>
          <w:lang w:val="en-US"/>
        </w:rPr>
        <w:t>HICS/article/viewFile/45053/42424</w:t>
      </w:r>
    </w:p>
    <w:p w:rsidR="00A55CC8" w:rsidRPr="00FA3492" w:rsidRDefault="000F2D70" w:rsidP="00FA3492">
      <w:pPr>
        <w:spacing w:before="240" w:after="0" w:line="360" w:lineRule="auto"/>
        <w:jc w:val="both"/>
        <w:rPr>
          <w:rFonts w:cstheme="minorHAnsi"/>
          <w:sz w:val="24"/>
          <w:szCs w:val="24"/>
          <w:shd w:val="clear" w:color="auto" w:fill="FDFDFD"/>
        </w:rPr>
      </w:pPr>
      <w:r w:rsidRPr="00FA3492">
        <w:rPr>
          <w:rFonts w:cstheme="minorHAnsi"/>
          <w:sz w:val="24"/>
          <w:szCs w:val="24"/>
          <w:lang w:val="en-US"/>
        </w:rPr>
        <w:t xml:space="preserve">Gómez, I. </w:t>
      </w:r>
      <w:r w:rsidR="00297BDC" w:rsidRPr="00FA3492">
        <w:rPr>
          <w:rFonts w:cstheme="minorHAnsi"/>
          <w:sz w:val="24"/>
          <w:szCs w:val="24"/>
          <w:lang w:val="en-US"/>
        </w:rPr>
        <w:t>y Bordons</w:t>
      </w:r>
      <w:r w:rsidRPr="00FA3492">
        <w:rPr>
          <w:rFonts w:cstheme="minorHAnsi"/>
          <w:sz w:val="24"/>
          <w:szCs w:val="24"/>
          <w:lang w:val="en-US"/>
        </w:rPr>
        <w:t xml:space="preserve">, M. (1996). </w:t>
      </w:r>
      <w:r w:rsidRPr="00FA3492">
        <w:rPr>
          <w:rFonts w:cstheme="minorHAnsi"/>
          <w:sz w:val="24"/>
          <w:szCs w:val="24"/>
        </w:rPr>
        <w:t xml:space="preserve">Limitaciones en el uso de los indicadores bibliométricos para la evaluación científica. </w:t>
      </w:r>
      <w:r w:rsidRPr="00FA3492">
        <w:rPr>
          <w:rFonts w:cstheme="minorHAnsi"/>
          <w:i/>
          <w:sz w:val="24"/>
          <w:szCs w:val="24"/>
        </w:rPr>
        <w:t>Política Científica</w:t>
      </w:r>
      <w:r w:rsidRPr="00FA3492">
        <w:rPr>
          <w:rFonts w:cstheme="minorHAnsi"/>
          <w:sz w:val="24"/>
          <w:szCs w:val="24"/>
        </w:rPr>
        <w:t xml:space="preserve">, </w:t>
      </w:r>
      <w:r w:rsidR="00297BDC" w:rsidRPr="00FA3492">
        <w:rPr>
          <w:rFonts w:cstheme="minorHAnsi"/>
          <w:sz w:val="24"/>
          <w:szCs w:val="24"/>
        </w:rPr>
        <w:t>(</w:t>
      </w:r>
      <w:r w:rsidRPr="00FA3492">
        <w:rPr>
          <w:rFonts w:cstheme="minorHAnsi"/>
          <w:sz w:val="24"/>
          <w:szCs w:val="24"/>
        </w:rPr>
        <w:t>46</w:t>
      </w:r>
      <w:r w:rsidR="00297BDC" w:rsidRPr="00FA3492">
        <w:rPr>
          <w:rFonts w:cstheme="minorHAnsi"/>
          <w:sz w:val="24"/>
          <w:szCs w:val="24"/>
        </w:rPr>
        <w:t>)</w:t>
      </w:r>
      <w:r w:rsidRPr="00FA3492">
        <w:rPr>
          <w:rFonts w:cstheme="minorHAnsi"/>
          <w:sz w:val="24"/>
          <w:szCs w:val="24"/>
        </w:rPr>
        <w:t>, 21-26.</w:t>
      </w:r>
      <w:r w:rsidR="00637837" w:rsidRPr="00FA3492">
        <w:rPr>
          <w:rFonts w:cstheme="minorHAnsi"/>
          <w:sz w:val="24"/>
          <w:szCs w:val="24"/>
        </w:rPr>
        <w:t xml:space="preserve"> Recuperado de http://digital.csic.es/bitstream/10261/9813/1/20090122134420909.pdf</w:t>
      </w:r>
    </w:p>
    <w:p w:rsidR="001B591C" w:rsidRPr="00FA3492" w:rsidRDefault="009123FF" w:rsidP="00FA3492">
      <w:pPr>
        <w:spacing w:before="240" w:after="0" w:line="360" w:lineRule="auto"/>
        <w:jc w:val="both"/>
        <w:rPr>
          <w:rFonts w:cstheme="minorHAnsi"/>
          <w:sz w:val="24"/>
          <w:szCs w:val="24"/>
        </w:rPr>
      </w:pPr>
      <w:r w:rsidRPr="00FA3492">
        <w:rPr>
          <w:rFonts w:cstheme="minorHAnsi"/>
          <w:sz w:val="24"/>
          <w:szCs w:val="24"/>
        </w:rPr>
        <w:t xml:space="preserve">Osca-Lluch, J. (2012). Aspectos regionales de las revistas españolas de ciencias sociales y humanidades: calidad y visibilidad internacional. </w:t>
      </w:r>
      <w:r w:rsidRPr="00FA3492">
        <w:rPr>
          <w:rFonts w:cstheme="minorHAnsi"/>
          <w:i/>
          <w:sz w:val="24"/>
          <w:szCs w:val="24"/>
        </w:rPr>
        <w:t>Biblio 3 W. Revista Bibiográfica de Geografía y Ciencias Sociales</w:t>
      </w:r>
      <w:r w:rsidRPr="00FA3492">
        <w:rPr>
          <w:rFonts w:cstheme="minorHAnsi"/>
          <w:sz w:val="24"/>
          <w:szCs w:val="24"/>
        </w:rPr>
        <w:t xml:space="preserve">, </w:t>
      </w:r>
      <w:r w:rsidRPr="00FA3492">
        <w:rPr>
          <w:rFonts w:cstheme="minorHAnsi"/>
          <w:i/>
          <w:sz w:val="24"/>
          <w:szCs w:val="24"/>
        </w:rPr>
        <w:t>XVII</w:t>
      </w:r>
      <w:r w:rsidRPr="00FA3492">
        <w:rPr>
          <w:rFonts w:cstheme="minorHAnsi"/>
          <w:sz w:val="24"/>
          <w:szCs w:val="24"/>
        </w:rPr>
        <w:t xml:space="preserve"> (998). Recuperado de http://www.ub.edu/geocrit/b3w-998.htm </w:t>
      </w:r>
    </w:p>
    <w:p w:rsidR="002B2F84" w:rsidRPr="00FA3492" w:rsidRDefault="002B2F84" w:rsidP="00FA3492">
      <w:pPr>
        <w:spacing w:before="240" w:after="0" w:line="360" w:lineRule="auto"/>
        <w:jc w:val="both"/>
        <w:rPr>
          <w:rFonts w:cstheme="minorHAnsi"/>
          <w:sz w:val="24"/>
          <w:szCs w:val="24"/>
          <w:lang w:val="en-US"/>
        </w:rPr>
      </w:pPr>
      <w:r w:rsidRPr="00FA3492">
        <w:rPr>
          <w:rFonts w:cstheme="minorHAnsi"/>
          <w:sz w:val="24"/>
          <w:szCs w:val="24"/>
        </w:rPr>
        <w:t xml:space="preserve">Repiso, R. (2015). Cómo identificar una revista de calidad. </w:t>
      </w:r>
      <w:r w:rsidRPr="00FA3492">
        <w:rPr>
          <w:rFonts w:cstheme="minorHAnsi"/>
          <w:i/>
          <w:sz w:val="24"/>
          <w:szCs w:val="24"/>
          <w:lang w:val="en-US"/>
        </w:rPr>
        <w:t>Cardiocore</w:t>
      </w:r>
      <w:r w:rsidRPr="00FA3492">
        <w:rPr>
          <w:rFonts w:cstheme="minorHAnsi"/>
          <w:sz w:val="24"/>
          <w:szCs w:val="24"/>
          <w:lang w:val="en-US"/>
        </w:rPr>
        <w:t xml:space="preserve">, </w:t>
      </w:r>
      <w:r w:rsidRPr="00FA3492">
        <w:rPr>
          <w:rFonts w:cstheme="minorHAnsi"/>
          <w:i/>
          <w:sz w:val="24"/>
          <w:szCs w:val="24"/>
          <w:lang w:val="en-US"/>
        </w:rPr>
        <w:t>50</w:t>
      </w:r>
      <w:r w:rsidRPr="00FA3492">
        <w:rPr>
          <w:rFonts w:cstheme="minorHAnsi"/>
          <w:sz w:val="24"/>
          <w:szCs w:val="24"/>
          <w:lang w:val="en-US"/>
        </w:rPr>
        <w:t xml:space="preserve"> (2), 46-48. doi</w:t>
      </w:r>
      <w:r w:rsidR="00A43A37" w:rsidRPr="00FA3492">
        <w:rPr>
          <w:rFonts w:cstheme="minorHAnsi"/>
          <w:sz w:val="24"/>
          <w:szCs w:val="24"/>
          <w:lang w:val="en-US"/>
        </w:rPr>
        <w:t>:</w:t>
      </w:r>
      <w:r w:rsidRPr="00FA3492">
        <w:rPr>
          <w:rFonts w:cstheme="minorHAnsi"/>
          <w:sz w:val="24"/>
          <w:szCs w:val="24"/>
          <w:lang w:val="en-US"/>
        </w:rPr>
        <w:t xml:space="preserve"> http://dx.doi.org/10.1016/j.carcor.2014.12.002 </w:t>
      </w:r>
    </w:p>
    <w:sectPr w:rsidR="002B2F84" w:rsidRPr="00FA3492" w:rsidSect="000E4A87">
      <w:footerReference w:type="default" r:id="rId10"/>
      <w:pgSz w:w="11907" w:h="16839"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C79" w:rsidRDefault="000F7C79" w:rsidP="00DD6040">
      <w:pPr>
        <w:spacing w:after="0" w:line="240" w:lineRule="auto"/>
      </w:pPr>
      <w:r>
        <w:separator/>
      </w:r>
    </w:p>
  </w:endnote>
  <w:endnote w:type="continuationSeparator" w:id="1">
    <w:p w:rsidR="000F7C79" w:rsidRDefault="000F7C79" w:rsidP="00DD6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ewCenturySchlbk-Bold">
    <w:altName w:val="Calibri"/>
    <w:panose1 w:val="00000000000000000000"/>
    <w:charset w:val="4D"/>
    <w:family w:val="auto"/>
    <w:notTrueType/>
    <w:pitch w:val="default"/>
    <w:sig w:usb0="00000003" w:usb1="00000000" w:usb2="00000000" w:usb3="00000000" w:csb0="00000001" w:csb1="00000000"/>
  </w:font>
  <w:font w:name="NewCenturySchlbk-Italic">
    <w:altName w:val="Calibri"/>
    <w:panose1 w:val="00000000000000000000"/>
    <w:charset w:val="4D"/>
    <w:family w:val="auto"/>
    <w:notTrueType/>
    <w:pitch w:val="default"/>
    <w:sig w:usb0="00000003" w:usb1="00000000" w:usb2="00000000" w:usb3="00000000" w:csb0="00000001" w:csb1="00000000"/>
  </w:font>
  <w:font w:name="NewCenturySchlbk-Roman">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ource Sans Pr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9978"/>
      <w:docPartObj>
        <w:docPartGallery w:val="Page Numbers (Bottom of Page)"/>
        <w:docPartUnique/>
      </w:docPartObj>
    </w:sdtPr>
    <w:sdtContent>
      <w:p w:rsidR="00F441A9" w:rsidRDefault="00F62BA7">
        <w:pPr>
          <w:pStyle w:val="Piedepgina"/>
          <w:jc w:val="right"/>
        </w:pPr>
        <w:fldSimple w:instr=" PAGE   \* MERGEFORMAT ">
          <w:r w:rsidR="00022481">
            <w:rPr>
              <w:noProof/>
            </w:rPr>
            <w:t>1</w:t>
          </w:r>
        </w:fldSimple>
      </w:p>
    </w:sdtContent>
  </w:sdt>
  <w:p w:rsidR="00F441A9" w:rsidRDefault="00F441A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C79" w:rsidRDefault="000F7C79" w:rsidP="00DD6040">
      <w:pPr>
        <w:spacing w:after="0" w:line="240" w:lineRule="auto"/>
      </w:pPr>
      <w:r>
        <w:separator/>
      </w:r>
    </w:p>
  </w:footnote>
  <w:footnote w:type="continuationSeparator" w:id="1">
    <w:p w:rsidR="000F7C79" w:rsidRDefault="000F7C79" w:rsidP="00DD6040">
      <w:pPr>
        <w:spacing w:after="0" w:line="240" w:lineRule="auto"/>
      </w:pPr>
      <w:r>
        <w:continuationSeparator/>
      </w:r>
    </w:p>
  </w:footnote>
  <w:footnote w:id="2">
    <w:p w:rsidR="0036610B" w:rsidRDefault="0036610B">
      <w:pPr>
        <w:pStyle w:val="Textonotapie"/>
      </w:pPr>
      <w:r>
        <w:rPr>
          <w:rStyle w:val="Refdenotaalpie"/>
        </w:rPr>
        <w:footnoteRef/>
      </w:r>
      <w:r>
        <w:t xml:space="preserve"> Antonio Castillo-Esparcia es profesor</w:t>
      </w:r>
      <w:r w:rsidRPr="0036610B">
        <w:t xml:space="preserve"> en el dep</w:t>
      </w:r>
      <w:r>
        <w:t>artamento de Comunicación Audio</w:t>
      </w:r>
      <w:r w:rsidRPr="0036610B">
        <w:t>visual y Publicidad de la Universidad de Málaga, España.</w:t>
      </w:r>
    </w:p>
  </w:footnote>
  <w:footnote w:id="3">
    <w:p w:rsidR="0036610B" w:rsidRDefault="0036610B">
      <w:pPr>
        <w:pStyle w:val="Textonotapie"/>
      </w:pPr>
      <w:r>
        <w:rPr>
          <w:rStyle w:val="Refdenotaalpie"/>
        </w:rPr>
        <w:footnoteRef/>
      </w:r>
      <w:r>
        <w:t xml:space="preserve"> Elizabet Castillero-Ostio </w:t>
      </w:r>
      <w:r w:rsidRPr="0036610B">
        <w:t>es profesora en el dep</w:t>
      </w:r>
      <w:r>
        <w:t>artamento de Comunicación Audio</w:t>
      </w:r>
      <w:r w:rsidRPr="0036610B">
        <w:t>visual y Publicidad de la Universidad de Málaga, España.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30ED1"/>
    <w:multiLevelType w:val="hybridMultilevel"/>
    <w:tmpl w:val="EC089500"/>
    <w:lvl w:ilvl="0" w:tplc="BB5648D6">
      <w:start w:val="1"/>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3254E63"/>
    <w:multiLevelType w:val="hybridMultilevel"/>
    <w:tmpl w:val="EA185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3BA31E5"/>
    <w:multiLevelType w:val="hybridMultilevel"/>
    <w:tmpl w:val="5D5AB7DE"/>
    <w:lvl w:ilvl="0" w:tplc="A4F83046">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74101BE"/>
    <w:multiLevelType w:val="hybridMultilevel"/>
    <w:tmpl w:val="B9A230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8764B"/>
    <w:rsid w:val="000074AF"/>
    <w:rsid w:val="000118F2"/>
    <w:rsid w:val="00016610"/>
    <w:rsid w:val="00022481"/>
    <w:rsid w:val="00026DB2"/>
    <w:rsid w:val="00035C7F"/>
    <w:rsid w:val="000377C7"/>
    <w:rsid w:val="000400EF"/>
    <w:rsid w:val="000412AC"/>
    <w:rsid w:val="00042FF1"/>
    <w:rsid w:val="0004349C"/>
    <w:rsid w:val="0004372C"/>
    <w:rsid w:val="00044375"/>
    <w:rsid w:val="000462FE"/>
    <w:rsid w:val="00060815"/>
    <w:rsid w:val="00067A27"/>
    <w:rsid w:val="00070D1C"/>
    <w:rsid w:val="00074157"/>
    <w:rsid w:val="00075EB4"/>
    <w:rsid w:val="00075F41"/>
    <w:rsid w:val="000774D3"/>
    <w:rsid w:val="000803C9"/>
    <w:rsid w:val="00091D35"/>
    <w:rsid w:val="0009798F"/>
    <w:rsid w:val="000B45B2"/>
    <w:rsid w:val="000B4B6C"/>
    <w:rsid w:val="000B5D17"/>
    <w:rsid w:val="000B7A80"/>
    <w:rsid w:val="000D2D95"/>
    <w:rsid w:val="000D2DC0"/>
    <w:rsid w:val="000D4DD8"/>
    <w:rsid w:val="000D6538"/>
    <w:rsid w:val="000E2A30"/>
    <w:rsid w:val="000E4A87"/>
    <w:rsid w:val="000F1E76"/>
    <w:rsid w:val="000F1FA0"/>
    <w:rsid w:val="000F22A7"/>
    <w:rsid w:val="000F2D70"/>
    <w:rsid w:val="000F5819"/>
    <w:rsid w:val="000F6AA4"/>
    <w:rsid w:val="000F7014"/>
    <w:rsid w:val="000F7C79"/>
    <w:rsid w:val="00100B54"/>
    <w:rsid w:val="00101BCE"/>
    <w:rsid w:val="0010680C"/>
    <w:rsid w:val="001168D4"/>
    <w:rsid w:val="001228CE"/>
    <w:rsid w:val="00125711"/>
    <w:rsid w:val="0012589E"/>
    <w:rsid w:val="0012713B"/>
    <w:rsid w:val="00127193"/>
    <w:rsid w:val="00133B1B"/>
    <w:rsid w:val="0013731A"/>
    <w:rsid w:val="001455DF"/>
    <w:rsid w:val="001473BE"/>
    <w:rsid w:val="00151154"/>
    <w:rsid w:val="00155754"/>
    <w:rsid w:val="00172EE8"/>
    <w:rsid w:val="00173BE7"/>
    <w:rsid w:val="00173FA5"/>
    <w:rsid w:val="001763E1"/>
    <w:rsid w:val="00176782"/>
    <w:rsid w:val="00180A04"/>
    <w:rsid w:val="00181A0B"/>
    <w:rsid w:val="00186FE6"/>
    <w:rsid w:val="00190FD6"/>
    <w:rsid w:val="001945C4"/>
    <w:rsid w:val="00195652"/>
    <w:rsid w:val="00196DE5"/>
    <w:rsid w:val="001A429D"/>
    <w:rsid w:val="001A52F4"/>
    <w:rsid w:val="001A6E98"/>
    <w:rsid w:val="001B3408"/>
    <w:rsid w:val="001B4ED2"/>
    <w:rsid w:val="001B591C"/>
    <w:rsid w:val="001B6BD3"/>
    <w:rsid w:val="001C3C9D"/>
    <w:rsid w:val="001C4978"/>
    <w:rsid w:val="001E01E6"/>
    <w:rsid w:val="001E62BA"/>
    <w:rsid w:val="001E671C"/>
    <w:rsid w:val="001E7CBD"/>
    <w:rsid w:val="001F4582"/>
    <w:rsid w:val="001F4668"/>
    <w:rsid w:val="001F7740"/>
    <w:rsid w:val="0020271D"/>
    <w:rsid w:val="00203085"/>
    <w:rsid w:val="00205A20"/>
    <w:rsid w:val="00207756"/>
    <w:rsid w:val="00212DB0"/>
    <w:rsid w:val="00215797"/>
    <w:rsid w:val="00221049"/>
    <w:rsid w:val="0023460E"/>
    <w:rsid w:val="00234AFD"/>
    <w:rsid w:val="00237B05"/>
    <w:rsid w:val="0024175F"/>
    <w:rsid w:val="00241835"/>
    <w:rsid w:val="00241E1C"/>
    <w:rsid w:val="0025080D"/>
    <w:rsid w:val="0025148E"/>
    <w:rsid w:val="00253FF0"/>
    <w:rsid w:val="00255C7B"/>
    <w:rsid w:val="002577DD"/>
    <w:rsid w:val="0026230A"/>
    <w:rsid w:val="002712FA"/>
    <w:rsid w:val="00276D01"/>
    <w:rsid w:val="002804B4"/>
    <w:rsid w:val="0028217D"/>
    <w:rsid w:val="002856E2"/>
    <w:rsid w:val="0029245E"/>
    <w:rsid w:val="00296ED4"/>
    <w:rsid w:val="00297BDC"/>
    <w:rsid w:val="002A1EAA"/>
    <w:rsid w:val="002B0FA5"/>
    <w:rsid w:val="002B2F84"/>
    <w:rsid w:val="002C0C2E"/>
    <w:rsid w:val="002C248C"/>
    <w:rsid w:val="002C3700"/>
    <w:rsid w:val="002C51BB"/>
    <w:rsid w:val="002D3BCA"/>
    <w:rsid w:val="002D51C6"/>
    <w:rsid w:val="002D7F57"/>
    <w:rsid w:val="002E1368"/>
    <w:rsid w:val="002E2BEA"/>
    <w:rsid w:val="002E3F2D"/>
    <w:rsid w:val="002F1076"/>
    <w:rsid w:val="002F2695"/>
    <w:rsid w:val="002F4E9D"/>
    <w:rsid w:val="002F5BFD"/>
    <w:rsid w:val="002F6CF1"/>
    <w:rsid w:val="003049AA"/>
    <w:rsid w:val="00304E45"/>
    <w:rsid w:val="003120B8"/>
    <w:rsid w:val="003136D5"/>
    <w:rsid w:val="0031380F"/>
    <w:rsid w:val="0031796E"/>
    <w:rsid w:val="0032100B"/>
    <w:rsid w:val="00323BB9"/>
    <w:rsid w:val="00325C99"/>
    <w:rsid w:val="00331E00"/>
    <w:rsid w:val="003322CD"/>
    <w:rsid w:val="00332331"/>
    <w:rsid w:val="00332761"/>
    <w:rsid w:val="00336D7F"/>
    <w:rsid w:val="00341ED6"/>
    <w:rsid w:val="0034227A"/>
    <w:rsid w:val="00343C5B"/>
    <w:rsid w:val="003556CB"/>
    <w:rsid w:val="00357399"/>
    <w:rsid w:val="00361A5F"/>
    <w:rsid w:val="003647B1"/>
    <w:rsid w:val="00364CA9"/>
    <w:rsid w:val="0036610B"/>
    <w:rsid w:val="003679A1"/>
    <w:rsid w:val="003744AF"/>
    <w:rsid w:val="00374CDF"/>
    <w:rsid w:val="003762E8"/>
    <w:rsid w:val="0037633E"/>
    <w:rsid w:val="003764E2"/>
    <w:rsid w:val="00377996"/>
    <w:rsid w:val="0038032D"/>
    <w:rsid w:val="00390B21"/>
    <w:rsid w:val="00392099"/>
    <w:rsid w:val="003925B2"/>
    <w:rsid w:val="003931A3"/>
    <w:rsid w:val="00393FBE"/>
    <w:rsid w:val="0039425F"/>
    <w:rsid w:val="003A13A4"/>
    <w:rsid w:val="003A3135"/>
    <w:rsid w:val="003B5D30"/>
    <w:rsid w:val="003C0553"/>
    <w:rsid w:val="003C48A2"/>
    <w:rsid w:val="003C4E2B"/>
    <w:rsid w:val="003C55DF"/>
    <w:rsid w:val="003D048F"/>
    <w:rsid w:val="003D5E99"/>
    <w:rsid w:val="003D7BEC"/>
    <w:rsid w:val="003E1CC1"/>
    <w:rsid w:val="003E1E1D"/>
    <w:rsid w:val="003E2744"/>
    <w:rsid w:val="003E3A0E"/>
    <w:rsid w:val="003F6B7C"/>
    <w:rsid w:val="00400444"/>
    <w:rsid w:val="0040213C"/>
    <w:rsid w:val="004049F5"/>
    <w:rsid w:val="00410AC3"/>
    <w:rsid w:val="00411E7B"/>
    <w:rsid w:val="00415843"/>
    <w:rsid w:val="00417646"/>
    <w:rsid w:val="00421318"/>
    <w:rsid w:val="00421B53"/>
    <w:rsid w:val="00427B8C"/>
    <w:rsid w:val="00434202"/>
    <w:rsid w:val="004350EE"/>
    <w:rsid w:val="00441EDC"/>
    <w:rsid w:val="00442789"/>
    <w:rsid w:val="004451AD"/>
    <w:rsid w:val="004461D8"/>
    <w:rsid w:val="00451843"/>
    <w:rsid w:val="00457F0A"/>
    <w:rsid w:val="00462D7A"/>
    <w:rsid w:val="0046552B"/>
    <w:rsid w:val="004675CD"/>
    <w:rsid w:val="0047370F"/>
    <w:rsid w:val="004751FF"/>
    <w:rsid w:val="00487860"/>
    <w:rsid w:val="004978F1"/>
    <w:rsid w:val="004A6557"/>
    <w:rsid w:val="004A6C4C"/>
    <w:rsid w:val="004B5FEB"/>
    <w:rsid w:val="004C00A7"/>
    <w:rsid w:val="004C0368"/>
    <w:rsid w:val="004C45EE"/>
    <w:rsid w:val="004E019E"/>
    <w:rsid w:val="004E514E"/>
    <w:rsid w:val="004E5522"/>
    <w:rsid w:val="004E64C8"/>
    <w:rsid w:val="004F4071"/>
    <w:rsid w:val="004F4D81"/>
    <w:rsid w:val="00503832"/>
    <w:rsid w:val="0050786D"/>
    <w:rsid w:val="00507CE2"/>
    <w:rsid w:val="005115E2"/>
    <w:rsid w:val="00515AFD"/>
    <w:rsid w:val="005208D8"/>
    <w:rsid w:val="00521B58"/>
    <w:rsid w:val="00530D01"/>
    <w:rsid w:val="0053443F"/>
    <w:rsid w:val="005354DB"/>
    <w:rsid w:val="00535750"/>
    <w:rsid w:val="00537E56"/>
    <w:rsid w:val="00543689"/>
    <w:rsid w:val="00545E2B"/>
    <w:rsid w:val="0054656D"/>
    <w:rsid w:val="00546ECA"/>
    <w:rsid w:val="00555A3F"/>
    <w:rsid w:val="00557538"/>
    <w:rsid w:val="005577F4"/>
    <w:rsid w:val="00573801"/>
    <w:rsid w:val="00581C21"/>
    <w:rsid w:val="005826FB"/>
    <w:rsid w:val="00582EE6"/>
    <w:rsid w:val="00585294"/>
    <w:rsid w:val="00590272"/>
    <w:rsid w:val="0059462E"/>
    <w:rsid w:val="005B4CFD"/>
    <w:rsid w:val="005B5C82"/>
    <w:rsid w:val="005C6264"/>
    <w:rsid w:val="005C7B2B"/>
    <w:rsid w:val="005D4998"/>
    <w:rsid w:val="005D4D27"/>
    <w:rsid w:val="005D7F3B"/>
    <w:rsid w:val="005E04D2"/>
    <w:rsid w:val="005F016E"/>
    <w:rsid w:val="005F2761"/>
    <w:rsid w:val="005F42D9"/>
    <w:rsid w:val="005F66F5"/>
    <w:rsid w:val="00611F3A"/>
    <w:rsid w:val="006137FA"/>
    <w:rsid w:val="00615520"/>
    <w:rsid w:val="0061703A"/>
    <w:rsid w:val="006228CA"/>
    <w:rsid w:val="006252AD"/>
    <w:rsid w:val="006355B6"/>
    <w:rsid w:val="00637837"/>
    <w:rsid w:val="00641458"/>
    <w:rsid w:val="00646B0A"/>
    <w:rsid w:val="00655688"/>
    <w:rsid w:val="00656894"/>
    <w:rsid w:val="00657478"/>
    <w:rsid w:val="00671031"/>
    <w:rsid w:val="00674B73"/>
    <w:rsid w:val="006758F1"/>
    <w:rsid w:val="006774EB"/>
    <w:rsid w:val="006802FC"/>
    <w:rsid w:val="00680644"/>
    <w:rsid w:val="00681758"/>
    <w:rsid w:val="00683080"/>
    <w:rsid w:val="006A0881"/>
    <w:rsid w:val="006A197A"/>
    <w:rsid w:val="006A478D"/>
    <w:rsid w:val="006A4875"/>
    <w:rsid w:val="006B13D5"/>
    <w:rsid w:val="006B2199"/>
    <w:rsid w:val="006B288D"/>
    <w:rsid w:val="006C0C0E"/>
    <w:rsid w:val="006C26E6"/>
    <w:rsid w:val="006C65F7"/>
    <w:rsid w:val="006D7029"/>
    <w:rsid w:val="006E2688"/>
    <w:rsid w:val="00700107"/>
    <w:rsid w:val="00700507"/>
    <w:rsid w:val="007019EA"/>
    <w:rsid w:val="0070456E"/>
    <w:rsid w:val="00707514"/>
    <w:rsid w:val="0071511B"/>
    <w:rsid w:val="007168F5"/>
    <w:rsid w:val="00717E0A"/>
    <w:rsid w:val="0072181A"/>
    <w:rsid w:val="007234E9"/>
    <w:rsid w:val="00724CA5"/>
    <w:rsid w:val="00731EFA"/>
    <w:rsid w:val="007364F6"/>
    <w:rsid w:val="0074287D"/>
    <w:rsid w:val="00744B1E"/>
    <w:rsid w:val="0075230E"/>
    <w:rsid w:val="007533BD"/>
    <w:rsid w:val="00753E72"/>
    <w:rsid w:val="00753E8B"/>
    <w:rsid w:val="0075580D"/>
    <w:rsid w:val="00760C8C"/>
    <w:rsid w:val="00761B7F"/>
    <w:rsid w:val="007643FA"/>
    <w:rsid w:val="00773ED0"/>
    <w:rsid w:val="00784C62"/>
    <w:rsid w:val="007A3108"/>
    <w:rsid w:val="007A3611"/>
    <w:rsid w:val="007A4054"/>
    <w:rsid w:val="007B06A3"/>
    <w:rsid w:val="007B604A"/>
    <w:rsid w:val="007C05B1"/>
    <w:rsid w:val="007C64EC"/>
    <w:rsid w:val="007C6516"/>
    <w:rsid w:val="007C7E8F"/>
    <w:rsid w:val="007D0EFA"/>
    <w:rsid w:val="007D736B"/>
    <w:rsid w:val="007D73B9"/>
    <w:rsid w:val="007E3999"/>
    <w:rsid w:val="007E78E5"/>
    <w:rsid w:val="007F0B03"/>
    <w:rsid w:val="007F2AB1"/>
    <w:rsid w:val="007F4653"/>
    <w:rsid w:val="007F5789"/>
    <w:rsid w:val="007F582F"/>
    <w:rsid w:val="0080358D"/>
    <w:rsid w:val="0081515F"/>
    <w:rsid w:val="00816E88"/>
    <w:rsid w:val="00822E14"/>
    <w:rsid w:val="008230DD"/>
    <w:rsid w:val="00824172"/>
    <w:rsid w:val="00827EDC"/>
    <w:rsid w:val="00832EDF"/>
    <w:rsid w:val="00843323"/>
    <w:rsid w:val="00845F90"/>
    <w:rsid w:val="0084696D"/>
    <w:rsid w:val="00846F97"/>
    <w:rsid w:val="00847566"/>
    <w:rsid w:val="00847D35"/>
    <w:rsid w:val="0085307E"/>
    <w:rsid w:val="00856A68"/>
    <w:rsid w:val="00861B57"/>
    <w:rsid w:val="0086434A"/>
    <w:rsid w:val="00864A1B"/>
    <w:rsid w:val="00874404"/>
    <w:rsid w:val="00875C82"/>
    <w:rsid w:val="0088005B"/>
    <w:rsid w:val="00881777"/>
    <w:rsid w:val="0088558C"/>
    <w:rsid w:val="0088720B"/>
    <w:rsid w:val="00887557"/>
    <w:rsid w:val="00895319"/>
    <w:rsid w:val="00895727"/>
    <w:rsid w:val="008A3858"/>
    <w:rsid w:val="008B12F4"/>
    <w:rsid w:val="008B3863"/>
    <w:rsid w:val="008B4BC5"/>
    <w:rsid w:val="008C12C1"/>
    <w:rsid w:val="008C4986"/>
    <w:rsid w:val="008C5ED4"/>
    <w:rsid w:val="008C6D96"/>
    <w:rsid w:val="008D0511"/>
    <w:rsid w:val="008D3B95"/>
    <w:rsid w:val="008D60BE"/>
    <w:rsid w:val="008E0627"/>
    <w:rsid w:val="008E4EBF"/>
    <w:rsid w:val="008F1182"/>
    <w:rsid w:val="008F2183"/>
    <w:rsid w:val="008F2991"/>
    <w:rsid w:val="008F4D40"/>
    <w:rsid w:val="00902748"/>
    <w:rsid w:val="00904B9C"/>
    <w:rsid w:val="00905182"/>
    <w:rsid w:val="009070D0"/>
    <w:rsid w:val="009123FF"/>
    <w:rsid w:val="0091643F"/>
    <w:rsid w:val="00916CAD"/>
    <w:rsid w:val="00921D37"/>
    <w:rsid w:val="00923B10"/>
    <w:rsid w:val="00926C3F"/>
    <w:rsid w:val="00943383"/>
    <w:rsid w:val="00944A51"/>
    <w:rsid w:val="00944FC9"/>
    <w:rsid w:val="0094600A"/>
    <w:rsid w:val="009512AC"/>
    <w:rsid w:val="0095679E"/>
    <w:rsid w:val="00963C6E"/>
    <w:rsid w:val="009710F2"/>
    <w:rsid w:val="00971EEC"/>
    <w:rsid w:val="00973696"/>
    <w:rsid w:val="00976065"/>
    <w:rsid w:val="00976DA7"/>
    <w:rsid w:val="00977CF7"/>
    <w:rsid w:val="0098015E"/>
    <w:rsid w:val="009801BE"/>
    <w:rsid w:val="009904AA"/>
    <w:rsid w:val="00991453"/>
    <w:rsid w:val="0099608B"/>
    <w:rsid w:val="00997A67"/>
    <w:rsid w:val="009A424D"/>
    <w:rsid w:val="009A7E2C"/>
    <w:rsid w:val="009B0AB1"/>
    <w:rsid w:val="009C186B"/>
    <w:rsid w:val="009D0BF2"/>
    <w:rsid w:val="009D4D07"/>
    <w:rsid w:val="009E195D"/>
    <w:rsid w:val="009E42F8"/>
    <w:rsid w:val="009F51EA"/>
    <w:rsid w:val="009F5622"/>
    <w:rsid w:val="00A13A0C"/>
    <w:rsid w:val="00A22C26"/>
    <w:rsid w:val="00A25CD2"/>
    <w:rsid w:val="00A32059"/>
    <w:rsid w:val="00A3332D"/>
    <w:rsid w:val="00A358AC"/>
    <w:rsid w:val="00A4156E"/>
    <w:rsid w:val="00A43A37"/>
    <w:rsid w:val="00A535D1"/>
    <w:rsid w:val="00A55CC8"/>
    <w:rsid w:val="00A57AF0"/>
    <w:rsid w:val="00A641EF"/>
    <w:rsid w:val="00A643C5"/>
    <w:rsid w:val="00A652B9"/>
    <w:rsid w:val="00A71ACA"/>
    <w:rsid w:val="00A737BD"/>
    <w:rsid w:val="00A74DCE"/>
    <w:rsid w:val="00A75312"/>
    <w:rsid w:val="00A75441"/>
    <w:rsid w:val="00A76036"/>
    <w:rsid w:val="00A767D1"/>
    <w:rsid w:val="00A7762D"/>
    <w:rsid w:val="00A7789C"/>
    <w:rsid w:val="00A86B9F"/>
    <w:rsid w:val="00A8788D"/>
    <w:rsid w:val="00A90CC5"/>
    <w:rsid w:val="00A9325D"/>
    <w:rsid w:val="00A96552"/>
    <w:rsid w:val="00A9668E"/>
    <w:rsid w:val="00AA03BB"/>
    <w:rsid w:val="00AA1FB1"/>
    <w:rsid w:val="00AA6746"/>
    <w:rsid w:val="00AB283B"/>
    <w:rsid w:val="00AB4067"/>
    <w:rsid w:val="00AB54B1"/>
    <w:rsid w:val="00AC0FB7"/>
    <w:rsid w:val="00AC31C1"/>
    <w:rsid w:val="00AC53E0"/>
    <w:rsid w:val="00AE0337"/>
    <w:rsid w:val="00AE20FB"/>
    <w:rsid w:val="00AE7428"/>
    <w:rsid w:val="00AF026F"/>
    <w:rsid w:val="00AF173B"/>
    <w:rsid w:val="00AF2F0D"/>
    <w:rsid w:val="00AF5EE0"/>
    <w:rsid w:val="00B02BE7"/>
    <w:rsid w:val="00B100AC"/>
    <w:rsid w:val="00B13C2A"/>
    <w:rsid w:val="00B22EDE"/>
    <w:rsid w:val="00B26033"/>
    <w:rsid w:val="00B2662C"/>
    <w:rsid w:val="00B27384"/>
    <w:rsid w:val="00B33F01"/>
    <w:rsid w:val="00B34B17"/>
    <w:rsid w:val="00B371CD"/>
    <w:rsid w:val="00B422D9"/>
    <w:rsid w:val="00B44DF9"/>
    <w:rsid w:val="00B474B9"/>
    <w:rsid w:val="00B50F28"/>
    <w:rsid w:val="00B51058"/>
    <w:rsid w:val="00B53F25"/>
    <w:rsid w:val="00B558DD"/>
    <w:rsid w:val="00B558E4"/>
    <w:rsid w:val="00B56126"/>
    <w:rsid w:val="00B56A1F"/>
    <w:rsid w:val="00B814FD"/>
    <w:rsid w:val="00B85415"/>
    <w:rsid w:val="00B86756"/>
    <w:rsid w:val="00B93C4B"/>
    <w:rsid w:val="00B958A4"/>
    <w:rsid w:val="00BA01E0"/>
    <w:rsid w:val="00BA0A4B"/>
    <w:rsid w:val="00BA161D"/>
    <w:rsid w:val="00BA1F7E"/>
    <w:rsid w:val="00BA67F6"/>
    <w:rsid w:val="00BA6C9A"/>
    <w:rsid w:val="00BB5DEC"/>
    <w:rsid w:val="00BB601E"/>
    <w:rsid w:val="00BC738D"/>
    <w:rsid w:val="00BD09F5"/>
    <w:rsid w:val="00BD788B"/>
    <w:rsid w:val="00BE358C"/>
    <w:rsid w:val="00BE394D"/>
    <w:rsid w:val="00BE4F26"/>
    <w:rsid w:val="00C04B57"/>
    <w:rsid w:val="00C050A3"/>
    <w:rsid w:val="00C1090E"/>
    <w:rsid w:val="00C14528"/>
    <w:rsid w:val="00C1476D"/>
    <w:rsid w:val="00C1501E"/>
    <w:rsid w:val="00C22AC2"/>
    <w:rsid w:val="00C24C01"/>
    <w:rsid w:val="00C327AC"/>
    <w:rsid w:val="00C34AC8"/>
    <w:rsid w:val="00C3743A"/>
    <w:rsid w:val="00C405BF"/>
    <w:rsid w:val="00C44A7C"/>
    <w:rsid w:val="00C452A2"/>
    <w:rsid w:val="00C52B6D"/>
    <w:rsid w:val="00C563F2"/>
    <w:rsid w:val="00C60AEB"/>
    <w:rsid w:val="00C66A35"/>
    <w:rsid w:val="00C703E3"/>
    <w:rsid w:val="00C71F7B"/>
    <w:rsid w:val="00C744B1"/>
    <w:rsid w:val="00C801B7"/>
    <w:rsid w:val="00C82D93"/>
    <w:rsid w:val="00C87AB3"/>
    <w:rsid w:val="00C97519"/>
    <w:rsid w:val="00CA3476"/>
    <w:rsid w:val="00CB2263"/>
    <w:rsid w:val="00CC39A4"/>
    <w:rsid w:val="00CC3B6D"/>
    <w:rsid w:val="00CD1885"/>
    <w:rsid w:val="00CD1B1B"/>
    <w:rsid w:val="00CE2E35"/>
    <w:rsid w:val="00CE6622"/>
    <w:rsid w:val="00CE7FA3"/>
    <w:rsid w:val="00CF19FA"/>
    <w:rsid w:val="00CF1E64"/>
    <w:rsid w:val="00CF2151"/>
    <w:rsid w:val="00CF3B8A"/>
    <w:rsid w:val="00CF4098"/>
    <w:rsid w:val="00D1245D"/>
    <w:rsid w:val="00D14F9F"/>
    <w:rsid w:val="00D20878"/>
    <w:rsid w:val="00D24E6D"/>
    <w:rsid w:val="00D33960"/>
    <w:rsid w:val="00D42201"/>
    <w:rsid w:val="00D4238A"/>
    <w:rsid w:val="00D42F8C"/>
    <w:rsid w:val="00D47D1B"/>
    <w:rsid w:val="00D54FE1"/>
    <w:rsid w:val="00D56196"/>
    <w:rsid w:val="00D570B6"/>
    <w:rsid w:val="00D5730F"/>
    <w:rsid w:val="00D60F21"/>
    <w:rsid w:val="00D62452"/>
    <w:rsid w:val="00D6272D"/>
    <w:rsid w:val="00D629BF"/>
    <w:rsid w:val="00D702D2"/>
    <w:rsid w:val="00D704AC"/>
    <w:rsid w:val="00D7150A"/>
    <w:rsid w:val="00D762B1"/>
    <w:rsid w:val="00D85944"/>
    <w:rsid w:val="00D91870"/>
    <w:rsid w:val="00DA293F"/>
    <w:rsid w:val="00DA4039"/>
    <w:rsid w:val="00DB20DF"/>
    <w:rsid w:val="00DB2C9A"/>
    <w:rsid w:val="00DB6686"/>
    <w:rsid w:val="00DB7D83"/>
    <w:rsid w:val="00DC415F"/>
    <w:rsid w:val="00DC5DB6"/>
    <w:rsid w:val="00DD1800"/>
    <w:rsid w:val="00DD6023"/>
    <w:rsid w:val="00DD6040"/>
    <w:rsid w:val="00DE1E32"/>
    <w:rsid w:val="00DF0C97"/>
    <w:rsid w:val="00DF6A74"/>
    <w:rsid w:val="00DF7737"/>
    <w:rsid w:val="00DF7A81"/>
    <w:rsid w:val="00E04023"/>
    <w:rsid w:val="00E065F5"/>
    <w:rsid w:val="00E10896"/>
    <w:rsid w:val="00E14DC8"/>
    <w:rsid w:val="00E27ED7"/>
    <w:rsid w:val="00E31E51"/>
    <w:rsid w:val="00E33C53"/>
    <w:rsid w:val="00E37954"/>
    <w:rsid w:val="00E40B79"/>
    <w:rsid w:val="00E46C66"/>
    <w:rsid w:val="00E5325F"/>
    <w:rsid w:val="00E55152"/>
    <w:rsid w:val="00E553EB"/>
    <w:rsid w:val="00E6391B"/>
    <w:rsid w:val="00E657A4"/>
    <w:rsid w:val="00E75E56"/>
    <w:rsid w:val="00E82A38"/>
    <w:rsid w:val="00E84381"/>
    <w:rsid w:val="00E84469"/>
    <w:rsid w:val="00E84DBD"/>
    <w:rsid w:val="00E86D58"/>
    <w:rsid w:val="00E922C9"/>
    <w:rsid w:val="00E92B93"/>
    <w:rsid w:val="00E93160"/>
    <w:rsid w:val="00E95B6D"/>
    <w:rsid w:val="00E95FAF"/>
    <w:rsid w:val="00EA3DC2"/>
    <w:rsid w:val="00EB3B37"/>
    <w:rsid w:val="00EC13CD"/>
    <w:rsid w:val="00EC460B"/>
    <w:rsid w:val="00ED29D2"/>
    <w:rsid w:val="00ED2CD1"/>
    <w:rsid w:val="00EE1606"/>
    <w:rsid w:val="00EE3788"/>
    <w:rsid w:val="00EE647C"/>
    <w:rsid w:val="00EE7B11"/>
    <w:rsid w:val="00EF18CD"/>
    <w:rsid w:val="00EF1F7E"/>
    <w:rsid w:val="00EF59EB"/>
    <w:rsid w:val="00F0301A"/>
    <w:rsid w:val="00F05FA1"/>
    <w:rsid w:val="00F277D2"/>
    <w:rsid w:val="00F27920"/>
    <w:rsid w:val="00F27E0C"/>
    <w:rsid w:val="00F300A2"/>
    <w:rsid w:val="00F3187F"/>
    <w:rsid w:val="00F35478"/>
    <w:rsid w:val="00F3710E"/>
    <w:rsid w:val="00F441A9"/>
    <w:rsid w:val="00F4519A"/>
    <w:rsid w:val="00F46F05"/>
    <w:rsid w:val="00F5324E"/>
    <w:rsid w:val="00F54DCA"/>
    <w:rsid w:val="00F56565"/>
    <w:rsid w:val="00F617A0"/>
    <w:rsid w:val="00F62BA7"/>
    <w:rsid w:val="00F77511"/>
    <w:rsid w:val="00F8164D"/>
    <w:rsid w:val="00F87330"/>
    <w:rsid w:val="00F8764B"/>
    <w:rsid w:val="00F9284B"/>
    <w:rsid w:val="00F97832"/>
    <w:rsid w:val="00FA0997"/>
    <w:rsid w:val="00FA13F8"/>
    <w:rsid w:val="00FA3492"/>
    <w:rsid w:val="00FA7411"/>
    <w:rsid w:val="00FB1E02"/>
    <w:rsid w:val="00FB3951"/>
    <w:rsid w:val="00FB396B"/>
    <w:rsid w:val="00FB4816"/>
    <w:rsid w:val="00FC18B2"/>
    <w:rsid w:val="00FC25F9"/>
    <w:rsid w:val="00FC5846"/>
    <w:rsid w:val="00FD08A4"/>
    <w:rsid w:val="00FD1956"/>
    <w:rsid w:val="00FD3AB4"/>
    <w:rsid w:val="00FE0CAB"/>
    <w:rsid w:val="00FF0B4A"/>
    <w:rsid w:val="00FF2D8D"/>
    <w:rsid w:val="00FF3D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1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46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57399"/>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FB3951"/>
    <w:pPr>
      <w:ind w:left="720"/>
      <w:contextualSpacing/>
    </w:pPr>
  </w:style>
  <w:style w:type="paragraph" w:styleId="Textodeglobo">
    <w:name w:val="Balloon Text"/>
    <w:basedOn w:val="Normal"/>
    <w:link w:val="TextodegloboCar"/>
    <w:uiPriority w:val="99"/>
    <w:semiHidden/>
    <w:unhideWhenUsed/>
    <w:rsid w:val="00CF21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151"/>
    <w:rPr>
      <w:rFonts w:ascii="Tahoma" w:hAnsi="Tahoma" w:cs="Tahoma"/>
      <w:sz w:val="16"/>
      <w:szCs w:val="16"/>
    </w:rPr>
  </w:style>
  <w:style w:type="character" w:styleId="Hipervnculo">
    <w:name w:val="Hyperlink"/>
    <w:basedOn w:val="Fuentedeprrafopredeter"/>
    <w:uiPriority w:val="99"/>
    <w:unhideWhenUsed/>
    <w:rsid w:val="00582EE6"/>
    <w:rPr>
      <w:color w:val="0000FF"/>
      <w:u w:val="single"/>
    </w:rPr>
  </w:style>
  <w:style w:type="paragraph" w:customStyle="1" w:styleId="01-TituloCaptulo">
    <w:name w:val="01 - Titulo Cap’tulo"/>
    <w:basedOn w:val="Normal"/>
    <w:uiPriority w:val="99"/>
    <w:rsid w:val="00DD6040"/>
    <w:pPr>
      <w:widowControl w:val="0"/>
      <w:tabs>
        <w:tab w:val="left" w:pos="510"/>
        <w:tab w:val="left" w:pos="1020"/>
      </w:tabs>
      <w:suppressAutoHyphens/>
      <w:autoSpaceDE w:val="0"/>
      <w:autoSpaceDN w:val="0"/>
      <w:adjustRightInd w:val="0"/>
      <w:spacing w:before="1519" w:after="279" w:line="410" w:lineRule="atLeast"/>
      <w:jc w:val="center"/>
      <w:textAlignment w:val="center"/>
    </w:pPr>
    <w:rPr>
      <w:rFonts w:ascii="NewCenturySchlbk-Bold" w:eastAsia="Times New Roman" w:hAnsi="NewCenturySchlbk-Bold" w:cs="NewCenturySchlbk-Bold"/>
      <w:b/>
      <w:bCs/>
      <w:color w:val="000000"/>
      <w:sz w:val="41"/>
      <w:szCs w:val="41"/>
      <w:lang w:val="es-ES_tradnl" w:eastAsia="es-ES_tradnl"/>
    </w:rPr>
  </w:style>
  <w:style w:type="paragraph" w:customStyle="1" w:styleId="02-AutoresCaptulo">
    <w:name w:val="02 - Autores Cap’tulo"/>
    <w:basedOn w:val="Normal"/>
    <w:uiPriority w:val="99"/>
    <w:rsid w:val="00DD6040"/>
    <w:pPr>
      <w:widowControl w:val="0"/>
      <w:tabs>
        <w:tab w:val="left" w:pos="510"/>
        <w:tab w:val="left" w:pos="1020"/>
      </w:tabs>
      <w:suppressAutoHyphens/>
      <w:autoSpaceDE w:val="0"/>
      <w:autoSpaceDN w:val="0"/>
      <w:adjustRightInd w:val="0"/>
      <w:spacing w:after="1355" w:line="340" w:lineRule="atLeast"/>
      <w:jc w:val="center"/>
      <w:textAlignment w:val="center"/>
    </w:pPr>
    <w:rPr>
      <w:rFonts w:ascii="NewCenturySchlbk-Italic" w:eastAsia="Times New Roman" w:hAnsi="NewCenturySchlbk-Italic" w:cs="NewCenturySchlbk-Italic"/>
      <w:i/>
      <w:iCs/>
      <w:color w:val="000000"/>
      <w:sz w:val="28"/>
      <w:szCs w:val="28"/>
      <w:lang w:val="es-ES_tradnl" w:eastAsia="es-ES_tradnl"/>
    </w:rPr>
  </w:style>
  <w:style w:type="paragraph" w:customStyle="1" w:styleId="40-Notaspiepgina">
    <w:name w:val="40 - Notas pie p‡gina"/>
    <w:basedOn w:val="Normal"/>
    <w:uiPriority w:val="99"/>
    <w:rsid w:val="00DD6040"/>
    <w:pPr>
      <w:widowControl w:val="0"/>
      <w:tabs>
        <w:tab w:val="left" w:pos="510"/>
        <w:tab w:val="left" w:pos="1020"/>
      </w:tabs>
      <w:autoSpaceDE w:val="0"/>
      <w:autoSpaceDN w:val="0"/>
      <w:adjustRightInd w:val="0"/>
      <w:spacing w:after="0" w:line="239" w:lineRule="atLeast"/>
      <w:ind w:firstLine="510"/>
      <w:jc w:val="both"/>
      <w:textAlignment w:val="center"/>
    </w:pPr>
    <w:rPr>
      <w:rFonts w:ascii="NewCenturySchlbk-Roman" w:eastAsia="Times New Roman" w:hAnsi="NewCenturySchlbk-Roman" w:cs="NewCenturySchlbk-Roman"/>
      <w:color w:val="000000"/>
      <w:sz w:val="19"/>
      <w:szCs w:val="19"/>
      <w:lang w:val="es-ES_tradnl" w:eastAsia="es-ES_tradnl"/>
    </w:rPr>
  </w:style>
  <w:style w:type="character" w:customStyle="1" w:styleId="Llamadanota">
    <w:name w:val="¥ Llamada nota"/>
    <w:uiPriority w:val="99"/>
    <w:rsid w:val="00DD6040"/>
    <w:rPr>
      <w:rFonts w:ascii="NewCenturySchlbk-Roman" w:hAnsi="NewCenturySchlbk-Roman"/>
      <w:vertAlign w:val="superscript"/>
    </w:rPr>
  </w:style>
  <w:style w:type="paragraph" w:styleId="Textonotapie">
    <w:name w:val="footnote text"/>
    <w:basedOn w:val="Normal"/>
    <w:link w:val="TextonotapieCar"/>
    <w:uiPriority w:val="99"/>
    <w:semiHidden/>
    <w:unhideWhenUsed/>
    <w:rsid w:val="00D762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62B1"/>
    <w:rPr>
      <w:sz w:val="20"/>
      <w:szCs w:val="20"/>
    </w:rPr>
  </w:style>
  <w:style w:type="character" w:styleId="Refdenotaalpie">
    <w:name w:val="footnote reference"/>
    <w:basedOn w:val="Fuentedeprrafopredeter"/>
    <w:uiPriority w:val="99"/>
    <w:semiHidden/>
    <w:unhideWhenUsed/>
    <w:rsid w:val="00D762B1"/>
    <w:rPr>
      <w:vertAlign w:val="superscript"/>
    </w:rPr>
  </w:style>
  <w:style w:type="character" w:styleId="Textoennegrita">
    <w:name w:val="Strong"/>
    <w:basedOn w:val="Fuentedeprrafopredeter"/>
    <w:uiPriority w:val="22"/>
    <w:qFormat/>
    <w:rsid w:val="007C05B1"/>
    <w:rPr>
      <w:b/>
      <w:bCs/>
    </w:rPr>
  </w:style>
  <w:style w:type="paragraph" w:styleId="NormalWeb">
    <w:name w:val="Normal (Web)"/>
    <w:basedOn w:val="Normal"/>
    <w:uiPriority w:val="99"/>
    <w:unhideWhenUsed/>
    <w:rsid w:val="007C05B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8E4EBF"/>
  </w:style>
  <w:style w:type="character" w:styleId="nfasis">
    <w:name w:val="Emphasis"/>
    <w:basedOn w:val="Fuentedeprrafopredeter"/>
    <w:uiPriority w:val="20"/>
    <w:qFormat/>
    <w:rsid w:val="008E4EBF"/>
    <w:rPr>
      <w:i/>
      <w:iCs/>
    </w:rPr>
  </w:style>
  <w:style w:type="paragraph" w:styleId="Encabezado">
    <w:name w:val="header"/>
    <w:basedOn w:val="Normal"/>
    <w:link w:val="EncabezadoCar"/>
    <w:uiPriority w:val="99"/>
    <w:semiHidden/>
    <w:unhideWhenUsed/>
    <w:rsid w:val="005902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90272"/>
  </w:style>
  <w:style w:type="paragraph" w:styleId="Piedepgina">
    <w:name w:val="footer"/>
    <w:basedOn w:val="Normal"/>
    <w:link w:val="PiedepginaCar"/>
    <w:uiPriority w:val="99"/>
    <w:unhideWhenUsed/>
    <w:rsid w:val="005902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0272"/>
  </w:style>
</w:styles>
</file>

<file path=word/webSettings.xml><?xml version="1.0" encoding="utf-8"?>
<w:webSettings xmlns:r="http://schemas.openxmlformats.org/officeDocument/2006/relationships" xmlns:w="http://schemas.openxmlformats.org/wordprocessingml/2006/main">
  <w:divs>
    <w:div w:id="71510148">
      <w:bodyDiv w:val="1"/>
      <w:marLeft w:val="0"/>
      <w:marRight w:val="0"/>
      <w:marTop w:val="0"/>
      <w:marBottom w:val="0"/>
      <w:divBdr>
        <w:top w:val="none" w:sz="0" w:space="0" w:color="auto"/>
        <w:left w:val="none" w:sz="0" w:space="0" w:color="auto"/>
        <w:bottom w:val="none" w:sz="0" w:space="0" w:color="auto"/>
        <w:right w:val="none" w:sz="0" w:space="0" w:color="auto"/>
      </w:divBdr>
    </w:div>
    <w:div w:id="897130380">
      <w:bodyDiv w:val="1"/>
      <w:marLeft w:val="0"/>
      <w:marRight w:val="0"/>
      <w:marTop w:val="0"/>
      <w:marBottom w:val="0"/>
      <w:divBdr>
        <w:top w:val="none" w:sz="0" w:space="0" w:color="auto"/>
        <w:left w:val="none" w:sz="0" w:space="0" w:color="auto"/>
        <w:bottom w:val="none" w:sz="0" w:space="0" w:color="auto"/>
        <w:right w:val="none" w:sz="0" w:space="0" w:color="auto"/>
      </w:divBdr>
    </w:div>
    <w:div w:id="1228878318">
      <w:bodyDiv w:val="1"/>
      <w:marLeft w:val="0"/>
      <w:marRight w:val="0"/>
      <w:marTop w:val="0"/>
      <w:marBottom w:val="0"/>
      <w:divBdr>
        <w:top w:val="none" w:sz="0" w:space="0" w:color="auto"/>
        <w:left w:val="none" w:sz="0" w:space="0" w:color="auto"/>
        <w:bottom w:val="none" w:sz="0" w:space="0" w:color="auto"/>
        <w:right w:val="none" w:sz="0" w:space="0" w:color="auto"/>
      </w:divBdr>
    </w:div>
    <w:div w:id="1316569194">
      <w:bodyDiv w:val="1"/>
      <w:marLeft w:val="0"/>
      <w:marRight w:val="0"/>
      <w:marTop w:val="0"/>
      <w:marBottom w:val="0"/>
      <w:divBdr>
        <w:top w:val="none" w:sz="0" w:space="0" w:color="auto"/>
        <w:left w:val="none" w:sz="0" w:space="0" w:color="auto"/>
        <w:bottom w:val="none" w:sz="0" w:space="0" w:color="auto"/>
        <w:right w:val="none" w:sz="0" w:space="0" w:color="auto"/>
      </w:divBdr>
    </w:div>
    <w:div w:id="1392922866">
      <w:bodyDiv w:val="1"/>
      <w:marLeft w:val="0"/>
      <w:marRight w:val="0"/>
      <w:marTop w:val="0"/>
      <w:marBottom w:val="0"/>
      <w:divBdr>
        <w:top w:val="none" w:sz="0" w:space="0" w:color="auto"/>
        <w:left w:val="none" w:sz="0" w:space="0" w:color="auto"/>
        <w:bottom w:val="none" w:sz="0" w:space="0" w:color="auto"/>
        <w:right w:val="none" w:sz="0" w:space="0" w:color="auto"/>
      </w:divBdr>
    </w:div>
    <w:div w:id="1721784717">
      <w:bodyDiv w:val="1"/>
      <w:marLeft w:val="0"/>
      <w:marRight w:val="0"/>
      <w:marTop w:val="0"/>
      <w:marBottom w:val="0"/>
      <w:divBdr>
        <w:top w:val="none" w:sz="0" w:space="0" w:color="auto"/>
        <w:left w:val="none" w:sz="0" w:space="0" w:color="auto"/>
        <w:bottom w:val="none" w:sz="0" w:space="0" w:color="auto"/>
        <w:right w:val="none" w:sz="0" w:space="0" w:color="auto"/>
      </w:divBdr>
      <w:divsChild>
        <w:div w:id="1966084473">
          <w:marLeft w:val="720"/>
          <w:marRight w:val="0"/>
          <w:marTop w:val="0"/>
          <w:marBottom w:val="0"/>
          <w:divBdr>
            <w:top w:val="none" w:sz="0" w:space="0" w:color="auto"/>
            <w:left w:val="none" w:sz="0" w:space="0" w:color="auto"/>
            <w:bottom w:val="none" w:sz="0" w:space="0" w:color="auto"/>
            <w:right w:val="none" w:sz="0" w:space="0" w:color="auto"/>
          </w:divBdr>
        </w:div>
      </w:divsChild>
    </w:div>
    <w:div w:id="1927152310">
      <w:bodyDiv w:val="1"/>
      <w:marLeft w:val="0"/>
      <w:marRight w:val="0"/>
      <w:marTop w:val="0"/>
      <w:marBottom w:val="0"/>
      <w:divBdr>
        <w:top w:val="none" w:sz="0" w:space="0" w:color="auto"/>
        <w:left w:val="none" w:sz="0" w:space="0" w:color="auto"/>
        <w:bottom w:val="none" w:sz="0" w:space="0" w:color="auto"/>
        <w:right w:val="none" w:sz="0" w:space="0" w:color="auto"/>
      </w:divBdr>
    </w:div>
    <w:div w:id="1940864864">
      <w:bodyDiv w:val="1"/>
      <w:marLeft w:val="0"/>
      <w:marRight w:val="0"/>
      <w:marTop w:val="0"/>
      <w:marBottom w:val="0"/>
      <w:divBdr>
        <w:top w:val="none" w:sz="0" w:space="0" w:color="auto"/>
        <w:left w:val="none" w:sz="0" w:space="0" w:color="auto"/>
        <w:bottom w:val="none" w:sz="0" w:space="0" w:color="auto"/>
        <w:right w:val="none" w:sz="0" w:space="0" w:color="auto"/>
      </w:divBdr>
    </w:div>
    <w:div w:id="1966153707">
      <w:bodyDiv w:val="1"/>
      <w:marLeft w:val="0"/>
      <w:marRight w:val="0"/>
      <w:marTop w:val="0"/>
      <w:marBottom w:val="0"/>
      <w:divBdr>
        <w:top w:val="none" w:sz="0" w:space="0" w:color="auto"/>
        <w:left w:val="none" w:sz="0" w:space="0" w:color="auto"/>
        <w:bottom w:val="none" w:sz="0" w:space="0" w:color="auto"/>
        <w:right w:val="none" w:sz="0" w:space="0" w:color="auto"/>
      </w:divBdr>
    </w:div>
    <w:div w:id="210056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nda\Desktop\Fecha%20publicaciones-2016-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nda\Desktop\Fecha%20publicaciones-2016-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n-US" sz="1400">
                <a:latin typeface="+mn-lt"/>
                <a:cs typeface="Times New Roman" pitchFamily="18" charset="0"/>
              </a:rPr>
              <a:t>Referencias</a:t>
            </a:r>
            <a:r>
              <a:rPr lang="en-US" sz="1400" baseline="0">
                <a:latin typeface="+mn-lt"/>
                <a:cs typeface="Times New Roman" pitchFamily="18" charset="0"/>
              </a:rPr>
              <a:t> artículos publicados en 2016</a:t>
            </a:r>
            <a:endParaRPr lang="en-US" sz="1400">
              <a:latin typeface="+mn-lt"/>
              <a:cs typeface="Times New Roman" pitchFamily="18" charset="0"/>
            </a:endParaRPr>
          </a:p>
        </c:rich>
      </c:tx>
      <c:overlay val="1"/>
    </c:title>
    <c:view3D>
      <c:rAngAx val="1"/>
    </c:view3D>
    <c:sideWall>
      <c:spPr>
        <a:noFill/>
      </c:spPr>
    </c:sideWall>
    <c:backWall>
      <c:spPr>
        <a:noFill/>
        <a:ln w="25400">
          <a:noFill/>
        </a:ln>
      </c:spPr>
    </c:backWall>
    <c:plotArea>
      <c:layout>
        <c:manualLayout>
          <c:layoutTarget val="inner"/>
          <c:xMode val="edge"/>
          <c:yMode val="edge"/>
          <c:x val="7.0599518810149114E-2"/>
          <c:y val="0.18604367162438029"/>
          <c:w val="0.88495603674540935"/>
          <c:h val="0.57372083697872389"/>
        </c:manualLayout>
      </c:layout>
      <c:bar3DChart>
        <c:barDir val="col"/>
        <c:grouping val="clustered"/>
        <c:ser>
          <c:idx val="0"/>
          <c:order val="0"/>
          <c:tx>
            <c:strRef>
              <c:f>Resultados!$A$2</c:f>
              <c:strCache>
                <c:ptCount val="1"/>
                <c:pt idx="0">
                  <c:v>Libros </c:v>
                </c:pt>
              </c:strCache>
            </c:strRef>
          </c:tx>
          <c:dLbls>
            <c:dLbl>
              <c:idx val="0"/>
              <c:layout>
                <c:manualLayout>
                  <c:x val="1.5065913370998118E-2"/>
                  <c:y val="-1.8518518518518715E-2"/>
                </c:manualLayout>
              </c:layout>
              <c:showVal val="1"/>
            </c:dLbl>
            <c:dLbl>
              <c:idx val="1"/>
              <c:layout>
                <c:manualLayout>
                  <c:x val="1.7576701217432815E-2"/>
                  <c:y val="-4.1666666666666692E-2"/>
                </c:manualLayout>
              </c:layout>
              <c:showVal val="1"/>
            </c:dLbl>
            <c:dLbl>
              <c:idx val="2"/>
              <c:layout>
                <c:manualLayout>
                  <c:x val="0"/>
                  <c:y val="-3.7037037037037389E-2"/>
                </c:manualLayout>
              </c:layout>
              <c:showVal val="1"/>
            </c:dLbl>
            <c:dLbl>
              <c:idx val="3"/>
              <c:layout>
                <c:manualLayout>
                  <c:x val="2.510985561832981E-3"/>
                  <c:y val="-3.7037037037037389E-2"/>
                </c:manualLayout>
              </c:layout>
              <c:showVal val="1"/>
            </c:dLbl>
            <c:txPr>
              <a:bodyPr rot="0" anchor="t" anchorCtr="0"/>
              <a:lstStyle/>
              <a:p>
                <a:pPr>
                  <a:defRPr>
                    <a:latin typeface="+mn-lt"/>
                    <a:cs typeface="Times New Roman" pitchFamily="18" charset="0"/>
                  </a:defRPr>
                </a:pPr>
                <a:endParaRPr lang="es-ES"/>
              </a:p>
            </c:txPr>
            <c:showVal val="1"/>
          </c:dLbls>
          <c:cat>
            <c:strRef>
              <c:f>Resultados!$B$1:$E$1</c:f>
              <c:strCache>
                <c:ptCount val="4"/>
                <c:pt idx="0">
                  <c:v>Décadas anteriores a los 90</c:v>
                </c:pt>
                <c:pt idx="1">
                  <c:v>Década de los 90</c:v>
                </c:pt>
                <c:pt idx="2">
                  <c:v>Década del 2000</c:v>
                </c:pt>
                <c:pt idx="3">
                  <c:v>Del 2010-2016</c:v>
                </c:pt>
              </c:strCache>
            </c:strRef>
          </c:cat>
          <c:val>
            <c:numRef>
              <c:f>Resultados!$B$2:$E$2</c:f>
              <c:numCache>
                <c:formatCode>General</c:formatCode>
                <c:ptCount val="4"/>
                <c:pt idx="0">
                  <c:v>20.77</c:v>
                </c:pt>
                <c:pt idx="1">
                  <c:v>18.670000000000005</c:v>
                </c:pt>
                <c:pt idx="2">
                  <c:v>35.020000000000003</c:v>
                </c:pt>
                <c:pt idx="3">
                  <c:v>25.52</c:v>
                </c:pt>
              </c:numCache>
            </c:numRef>
          </c:val>
        </c:ser>
        <c:ser>
          <c:idx val="1"/>
          <c:order val="1"/>
          <c:tx>
            <c:strRef>
              <c:f>Resultados!$A$3</c:f>
              <c:strCache>
                <c:ptCount val="1"/>
                <c:pt idx="0">
                  <c:v>Revistas</c:v>
                </c:pt>
              </c:strCache>
            </c:strRef>
          </c:tx>
          <c:dLbls>
            <c:dLbl>
              <c:idx val="0"/>
              <c:layout>
                <c:manualLayout>
                  <c:x val="2.0087884494664292E-2"/>
                  <c:y val="-2.7777777777778442E-2"/>
                </c:manualLayout>
              </c:layout>
              <c:showVal val="1"/>
            </c:dLbl>
            <c:dLbl>
              <c:idx val="1"/>
              <c:layout>
                <c:manualLayout>
                  <c:x val="3.0131826741996246E-2"/>
                  <c:y val="-2.3148148148148147E-2"/>
                </c:manualLayout>
              </c:layout>
              <c:showVal val="1"/>
            </c:dLbl>
            <c:dLbl>
              <c:idx val="2"/>
              <c:layout>
                <c:manualLayout>
                  <c:x val="2.2598870056497192E-2"/>
                  <c:y val="-2.7777777777778442E-2"/>
                </c:manualLayout>
              </c:layout>
              <c:showVal val="1"/>
            </c:dLbl>
            <c:dLbl>
              <c:idx val="3"/>
              <c:layout>
                <c:manualLayout>
                  <c:x val="1.5065913370998198E-2"/>
                  <c:y val="-2.7777777777778442E-2"/>
                </c:manualLayout>
              </c:layout>
              <c:showVal val="1"/>
            </c:dLbl>
            <c:txPr>
              <a:bodyPr/>
              <a:lstStyle/>
              <a:p>
                <a:pPr>
                  <a:defRPr>
                    <a:latin typeface="+mn-lt"/>
                    <a:cs typeface="Times New Roman" pitchFamily="18" charset="0"/>
                  </a:defRPr>
                </a:pPr>
                <a:endParaRPr lang="es-ES"/>
              </a:p>
            </c:txPr>
            <c:showVal val="1"/>
          </c:dLbls>
          <c:cat>
            <c:strRef>
              <c:f>Resultados!$B$1:$E$1</c:f>
              <c:strCache>
                <c:ptCount val="4"/>
                <c:pt idx="0">
                  <c:v>Décadas anteriores a los 90</c:v>
                </c:pt>
                <c:pt idx="1">
                  <c:v>Década de los 90</c:v>
                </c:pt>
                <c:pt idx="2">
                  <c:v>Década del 2000</c:v>
                </c:pt>
                <c:pt idx="3">
                  <c:v>Del 2010-2016</c:v>
                </c:pt>
              </c:strCache>
            </c:strRef>
          </c:cat>
          <c:val>
            <c:numRef>
              <c:f>Resultados!$B$3:$E$3</c:f>
              <c:numCache>
                <c:formatCode>General</c:formatCode>
                <c:ptCount val="4"/>
                <c:pt idx="0">
                  <c:v>9.74</c:v>
                </c:pt>
                <c:pt idx="1">
                  <c:v>14.850000000000026</c:v>
                </c:pt>
                <c:pt idx="2">
                  <c:v>44.15</c:v>
                </c:pt>
                <c:pt idx="3">
                  <c:v>31.24</c:v>
                </c:pt>
              </c:numCache>
            </c:numRef>
          </c:val>
        </c:ser>
        <c:dLbls>
          <c:showVal val="1"/>
        </c:dLbls>
        <c:gapWidth val="75"/>
        <c:shape val="box"/>
        <c:axId val="98207616"/>
        <c:axId val="98346112"/>
        <c:axId val="0"/>
      </c:bar3DChart>
      <c:catAx>
        <c:axId val="98207616"/>
        <c:scaling>
          <c:orientation val="minMax"/>
        </c:scaling>
        <c:axPos val="b"/>
        <c:majorTickMark val="none"/>
        <c:tickLblPos val="nextTo"/>
        <c:txPr>
          <a:bodyPr/>
          <a:lstStyle/>
          <a:p>
            <a:pPr>
              <a:defRPr>
                <a:latin typeface="+mn-lt"/>
                <a:cs typeface="Times New Roman" pitchFamily="18" charset="0"/>
              </a:defRPr>
            </a:pPr>
            <a:endParaRPr lang="es-ES"/>
          </a:p>
        </c:txPr>
        <c:crossAx val="98346112"/>
        <c:crosses val="autoZero"/>
        <c:auto val="1"/>
        <c:lblAlgn val="ctr"/>
        <c:lblOffset val="100"/>
      </c:catAx>
      <c:valAx>
        <c:axId val="98346112"/>
        <c:scaling>
          <c:orientation val="minMax"/>
        </c:scaling>
        <c:axPos val="l"/>
        <c:numFmt formatCode="General" sourceLinked="1"/>
        <c:majorTickMark val="none"/>
        <c:tickLblPos val="nextTo"/>
        <c:txPr>
          <a:bodyPr/>
          <a:lstStyle/>
          <a:p>
            <a:pPr>
              <a:defRPr>
                <a:latin typeface="+mn-lt"/>
                <a:cs typeface="Times New Roman" pitchFamily="18" charset="0"/>
              </a:defRPr>
            </a:pPr>
            <a:endParaRPr lang="es-ES"/>
          </a:p>
        </c:txPr>
        <c:crossAx val="98207616"/>
        <c:crosses val="autoZero"/>
        <c:crossBetween val="between"/>
      </c:valAx>
      <c:spPr>
        <a:ln w="25400">
          <a:noFill/>
        </a:ln>
      </c:spPr>
    </c:plotArea>
    <c:legend>
      <c:legendPos val="r"/>
      <c:txPr>
        <a:bodyPr/>
        <a:lstStyle/>
        <a:p>
          <a:pPr>
            <a:defRPr>
              <a:latin typeface="+mn-lt"/>
              <a:cs typeface="Times New Roman" pitchFamily="18" charset="0"/>
            </a:defRPr>
          </a:pPr>
          <a:endParaRPr lang="es-E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latin typeface="+mn-lt"/>
              </a:defRPr>
            </a:pPr>
            <a:r>
              <a:rPr lang="es-ES" sz="1400">
                <a:latin typeface="+mn-lt"/>
                <a:cs typeface="Times New Roman" pitchFamily="18" charset="0"/>
              </a:rPr>
              <a:t>Referencias</a:t>
            </a:r>
            <a:r>
              <a:rPr lang="es-ES" sz="1400" baseline="0">
                <a:latin typeface="+mn-lt"/>
                <a:cs typeface="Times New Roman" pitchFamily="18" charset="0"/>
              </a:rPr>
              <a:t> artículos publicados en 2017</a:t>
            </a:r>
            <a:endParaRPr lang="es-ES" sz="1400">
              <a:latin typeface="+mn-lt"/>
              <a:cs typeface="Times New Roman" pitchFamily="18" charset="0"/>
            </a:endParaRPr>
          </a:p>
        </c:rich>
      </c:tx>
      <c:layout>
        <c:manualLayout>
          <c:xMode val="edge"/>
          <c:yMode val="edge"/>
          <c:x val="0.19879223116865821"/>
          <c:y val="3.2673811216641632E-2"/>
        </c:manualLayout>
      </c:layout>
      <c:overlay val="1"/>
    </c:title>
    <c:view3D>
      <c:rAngAx val="1"/>
    </c:view3D>
    <c:plotArea>
      <c:layout>
        <c:manualLayout>
          <c:layoutTarget val="inner"/>
          <c:xMode val="edge"/>
          <c:yMode val="edge"/>
          <c:x val="7.1148132799189245E-2"/>
          <c:y val="9.1349015582201279E-2"/>
          <c:w val="0.7717535571211559"/>
          <c:h val="0.69881113697997632"/>
        </c:manualLayout>
      </c:layout>
      <c:bar3DChart>
        <c:barDir val="col"/>
        <c:grouping val="clustered"/>
        <c:ser>
          <c:idx val="0"/>
          <c:order val="0"/>
          <c:tx>
            <c:strRef>
              <c:f>Resultados!$I$2</c:f>
              <c:strCache>
                <c:ptCount val="1"/>
                <c:pt idx="0">
                  <c:v>Libros </c:v>
                </c:pt>
              </c:strCache>
            </c:strRef>
          </c:tx>
          <c:dLbls>
            <c:dLbl>
              <c:idx val="0"/>
              <c:layout>
                <c:manualLayout>
                  <c:x val="1.4035087719298246E-2"/>
                  <c:y val="-2.2148394241417478E-2"/>
                </c:manualLayout>
              </c:layout>
              <c:showVal val="1"/>
            </c:dLbl>
            <c:dLbl>
              <c:idx val="1"/>
              <c:layout>
                <c:manualLayout>
                  <c:x val="1.4035087719298246E-2"/>
                  <c:y val="-1.32890365448505E-2"/>
                </c:manualLayout>
              </c:layout>
              <c:showVal val="1"/>
            </c:dLbl>
            <c:dLbl>
              <c:idx val="2"/>
              <c:layout>
                <c:manualLayout>
                  <c:x val="-7.0555032925682104E-3"/>
                  <c:y val="-1.207699225202293E-2"/>
                </c:manualLayout>
              </c:layout>
              <c:showVal val="1"/>
            </c:dLbl>
            <c:dLbl>
              <c:idx val="3"/>
              <c:layout>
                <c:manualLayout>
                  <c:x val="-1.4111191768949859E-2"/>
                  <c:y val="-1.207699225202293E-2"/>
                </c:manualLayout>
              </c:layout>
              <c:showVal val="1"/>
            </c:dLbl>
            <c:txPr>
              <a:bodyPr/>
              <a:lstStyle/>
              <a:p>
                <a:pPr>
                  <a:defRPr>
                    <a:latin typeface="+mn-lt"/>
                    <a:cs typeface="Times New Roman" pitchFamily="18" charset="0"/>
                  </a:defRPr>
                </a:pPr>
                <a:endParaRPr lang="es-ES"/>
              </a:p>
            </c:txPr>
            <c:showVal val="1"/>
          </c:dLbls>
          <c:cat>
            <c:strRef>
              <c:f>Resultados!$J$1:$M$1</c:f>
              <c:strCache>
                <c:ptCount val="4"/>
                <c:pt idx="0">
                  <c:v>Décadas anteriores a los 90</c:v>
                </c:pt>
                <c:pt idx="1">
                  <c:v>Década de los 90</c:v>
                </c:pt>
                <c:pt idx="2">
                  <c:v>Década del 2000</c:v>
                </c:pt>
                <c:pt idx="3">
                  <c:v>Del 2010-2017</c:v>
                </c:pt>
              </c:strCache>
            </c:strRef>
          </c:cat>
          <c:val>
            <c:numRef>
              <c:f>Resultados!$J$2:$M$2</c:f>
              <c:numCache>
                <c:formatCode>General</c:formatCode>
                <c:ptCount val="4"/>
                <c:pt idx="0">
                  <c:v>20.459999999999987</c:v>
                </c:pt>
                <c:pt idx="1">
                  <c:v>16.110000000000031</c:v>
                </c:pt>
                <c:pt idx="2">
                  <c:v>34.04</c:v>
                </c:pt>
                <c:pt idx="3">
                  <c:v>29.37</c:v>
                </c:pt>
              </c:numCache>
            </c:numRef>
          </c:val>
        </c:ser>
        <c:ser>
          <c:idx val="1"/>
          <c:order val="1"/>
          <c:tx>
            <c:strRef>
              <c:f>Resultados!$I$3</c:f>
              <c:strCache>
                <c:ptCount val="1"/>
                <c:pt idx="0">
                  <c:v>Revistas</c:v>
                </c:pt>
              </c:strCache>
            </c:strRef>
          </c:tx>
          <c:dLbls>
            <c:dLbl>
              <c:idx val="0"/>
              <c:layout>
                <c:manualLayout>
                  <c:x val="1.8713450292397887E-2"/>
                  <c:y val="-4.4296788482834993E-3"/>
                </c:manualLayout>
              </c:layout>
              <c:showVal val="1"/>
            </c:dLbl>
            <c:dLbl>
              <c:idx val="1"/>
              <c:layout>
                <c:manualLayout>
                  <c:x val="2.1052631578947382E-2"/>
                  <c:y val="-1.32890365448505E-2"/>
                </c:manualLayout>
              </c:layout>
              <c:showVal val="1"/>
            </c:dLbl>
            <c:dLbl>
              <c:idx val="2"/>
              <c:layout>
                <c:manualLayout>
                  <c:x val="1.4035087719298246E-2"/>
                  <c:y val="-1.2012015799111181E-2"/>
                </c:manualLayout>
              </c:layout>
              <c:showVal val="1"/>
            </c:dLbl>
            <c:dLbl>
              <c:idx val="3"/>
              <c:layout>
                <c:manualLayout>
                  <c:x val="1.1695722245245793E-2"/>
                  <c:y val="-1.2012015799111181E-2"/>
                </c:manualLayout>
              </c:layout>
              <c:showVal val="1"/>
            </c:dLbl>
            <c:txPr>
              <a:bodyPr/>
              <a:lstStyle/>
              <a:p>
                <a:pPr>
                  <a:defRPr>
                    <a:latin typeface="+mn-lt"/>
                    <a:cs typeface="Times New Roman" pitchFamily="18" charset="0"/>
                  </a:defRPr>
                </a:pPr>
                <a:endParaRPr lang="es-ES"/>
              </a:p>
            </c:txPr>
            <c:showVal val="1"/>
          </c:dLbls>
          <c:cat>
            <c:strRef>
              <c:f>Resultados!$J$1:$M$1</c:f>
              <c:strCache>
                <c:ptCount val="4"/>
                <c:pt idx="0">
                  <c:v>Décadas anteriores a los 90</c:v>
                </c:pt>
                <c:pt idx="1">
                  <c:v>Década de los 90</c:v>
                </c:pt>
                <c:pt idx="2">
                  <c:v>Década del 2000</c:v>
                </c:pt>
                <c:pt idx="3">
                  <c:v>Del 2010-2017</c:v>
                </c:pt>
              </c:strCache>
            </c:strRef>
          </c:cat>
          <c:val>
            <c:numRef>
              <c:f>Resultados!$J$3:$M$3</c:f>
              <c:numCache>
                <c:formatCode>General</c:formatCode>
                <c:ptCount val="4"/>
                <c:pt idx="0">
                  <c:v>8.09</c:v>
                </c:pt>
                <c:pt idx="1">
                  <c:v>11.64</c:v>
                </c:pt>
                <c:pt idx="2">
                  <c:v>40.21</c:v>
                </c:pt>
                <c:pt idx="3">
                  <c:v>40.04</c:v>
                </c:pt>
              </c:numCache>
            </c:numRef>
          </c:val>
        </c:ser>
        <c:dLbls>
          <c:showVal val="1"/>
        </c:dLbls>
        <c:shape val="box"/>
        <c:axId val="100541184"/>
        <c:axId val="100543104"/>
        <c:axId val="0"/>
      </c:bar3DChart>
      <c:catAx>
        <c:axId val="100541184"/>
        <c:scaling>
          <c:orientation val="minMax"/>
        </c:scaling>
        <c:axPos val="b"/>
        <c:tickLblPos val="nextTo"/>
        <c:txPr>
          <a:bodyPr/>
          <a:lstStyle/>
          <a:p>
            <a:pPr>
              <a:defRPr>
                <a:latin typeface="+mn-lt"/>
                <a:cs typeface="Times New Roman" pitchFamily="18" charset="0"/>
              </a:defRPr>
            </a:pPr>
            <a:endParaRPr lang="es-ES"/>
          </a:p>
        </c:txPr>
        <c:crossAx val="100543104"/>
        <c:crosses val="autoZero"/>
        <c:auto val="1"/>
        <c:lblAlgn val="ctr"/>
        <c:lblOffset val="100"/>
      </c:catAx>
      <c:valAx>
        <c:axId val="100543104"/>
        <c:scaling>
          <c:orientation val="minMax"/>
        </c:scaling>
        <c:axPos val="l"/>
        <c:numFmt formatCode="General" sourceLinked="1"/>
        <c:tickLblPos val="nextTo"/>
        <c:txPr>
          <a:bodyPr/>
          <a:lstStyle/>
          <a:p>
            <a:pPr>
              <a:defRPr>
                <a:latin typeface="+mn-lt"/>
                <a:cs typeface="Times New Roman" pitchFamily="18" charset="0"/>
              </a:defRPr>
            </a:pPr>
            <a:endParaRPr lang="es-ES"/>
          </a:p>
        </c:txPr>
        <c:crossAx val="100541184"/>
        <c:crosses val="autoZero"/>
        <c:crossBetween val="between"/>
      </c:valAx>
    </c:plotArea>
    <c:legend>
      <c:legendPos val="r"/>
      <c:txPr>
        <a:bodyPr/>
        <a:lstStyle/>
        <a:p>
          <a:pPr>
            <a:defRPr>
              <a:latin typeface="+mn-lt"/>
              <a:cs typeface="Times New Roman" pitchFamily="18" charset="0"/>
            </a:defRPr>
          </a:pPr>
          <a:endParaRPr lang="es-ES"/>
        </a:p>
      </c:txPr>
    </c:legend>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E8E7A-9960-42B4-B1B0-E470F91F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8867</Words>
  <Characters>48771</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2019-11-17T19:06:00Z</dcterms:created>
  <dcterms:modified xsi:type="dcterms:W3CDTF">2019-11-17T19:07:00Z</dcterms:modified>
</cp:coreProperties>
</file>